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医院免疫球蛋白G测定试剂盒（散射比浊法）</w:t>
      </w:r>
      <w:r>
        <w:rPr>
          <w:rFonts w:hint="eastAsia" w:ascii="Times New Roman" w:hAnsi="Times New Roman" w:cs="Times New Roman"/>
          <w:b w:val="0"/>
          <w:bCs w:val="0"/>
          <w:i w:val="0"/>
          <w:iCs w:val="0"/>
          <w:caps w:val="0"/>
          <w:color w:val="0000FF"/>
          <w:spacing w:val="0"/>
          <w:kern w:val="44"/>
          <w:sz w:val="32"/>
          <w:szCs w:val="32"/>
          <w:lang w:val="en-US" w:eastAsia="zh-CN" w:bidi="ar"/>
        </w:rPr>
        <w:t>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LX26CG011</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val="en-US" w:eastAsia="zh-CN"/>
        </w:rPr>
        <w:t>九</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1889"/>
      <w:bookmarkStart w:id="1" w:name="_Toc287607727"/>
      <w:bookmarkStart w:id="2" w:name="_Toc109032458"/>
      <w:bookmarkStart w:id="3" w:name="_Toc26666"/>
      <w:bookmarkStart w:id="4" w:name="_Toc509218691"/>
      <w:bookmarkStart w:id="5" w:name="_Toc277082535"/>
      <w:bookmarkStart w:id="6" w:name="_Toc224103298"/>
      <w:bookmarkStart w:id="7" w:name="_Toc287620666"/>
      <w:bookmarkStart w:id="8" w:name="_Toc27983215"/>
      <w:bookmarkStart w:id="9" w:name="_Toc430530415"/>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20</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28</w:t>
      </w:r>
      <w:bookmarkStart w:id="21" w:name="_GoBack"/>
      <w:bookmarkEnd w:id="21"/>
      <w:r>
        <w:rPr>
          <w:rFonts w:hint="default" w:ascii="Times New Roman" w:hAnsi="Times New Roman" w:eastAsia="方正仿宋_GBK" w:cs="Times New Roman"/>
          <w:color w:val="auto"/>
          <w:sz w:val="24"/>
          <w:lang w:val="en-US" w:eastAsia="zh-CN"/>
        </w:rPr>
        <w:t>日</w:t>
      </w:r>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7916A8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7399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4E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DF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D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本产品用于体外定量测定人血清以及尿液和脑脊液中的免疫球蛋白</w:t>
            </w:r>
            <w:r>
              <w:rPr>
                <w:rStyle w:val="33"/>
                <w:rFonts w:hint="eastAsia" w:ascii="宋体" w:hAnsi="宋体" w:eastAsia="宋体" w:cs="宋体"/>
                <w:sz w:val="21"/>
                <w:szCs w:val="21"/>
                <w:lang w:val="en-US" w:eastAsia="zh-CN" w:bidi="ar"/>
              </w:rPr>
              <w:t>G</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A7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血清、尿液、脑脊液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CC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D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ECD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F5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D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免疫球蛋白A测定试剂盒（散射比浊法）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D4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本产品用于体外定量测定人血清中的免疫球蛋白</w:t>
            </w:r>
            <w:r>
              <w:rPr>
                <w:rStyle w:val="33"/>
                <w:rFonts w:hint="eastAsia" w:ascii="宋体" w:hAnsi="宋体" w:eastAsia="宋体" w:cs="宋体"/>
                <w:sz w:val="21"/>
                <w:szCs w:val="21"/>
                <w:lang w:val="en-US" w:eastAsia="zh-CN" w:bidi="ar"/>
              </w:rPr>
              <w:t>A</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D7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C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15E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7D58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EF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免疫球蛋白M测定试剂盒（散射比浊法）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60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本产品用于体外定量测定人血清中的免疫球蛋白</w:t>
            </w:r>
            <w:r>
              <w:rPr>
                <w:rStyle w:val="33"/>
                <w:rFonts w:hint="eastAsia" w:ascii="宋体" w:hAnsi="宋体" w:eastAsia="宋体" w:cs="宋体"/>
                <w:sz w:val="21"/>
                <w:szCs w:val="21"/>
                <w:lang w:val="en-US" w:eastAsia="zh-CN" w:bidi="ar"/>
              </w:rPr>
              <w:t>M</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C1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C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5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3A2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3A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93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补体C3c测定试剂盒（散射比浊法）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92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本产品用于体外定量测定人血清中补体因子C3/C3c，用于与补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体蛋白C3 相关的免疫疾病的辅助诊断的体外诊断试剂。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26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0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6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DAF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1A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29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补体C4测定试剂盒（散射比浊法）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F5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本产品用于体外定量测定人血清中补体因子</w:t>
            </w:r>
            <w:r>
              <w:rPr>
                <w:rStyle w:val="33"/>
                <w:rFonts w:hint="eastAsia" w:ascii="宋体" w:hAnsi="宋体" w:eastAsia="宋体" w:cs="宋体"/>
                <w:sz w:val="21"/>
                <w:szCs w:val="21"/>
                <w:lang w:val="en-US" w:eastAsia="zh-CN" w:bidi="ar"/>
              </w:rPr>
              <w:t>C4/C4c</w:t>
            </w:r>
            <w:r>
              <w:rPr>
                <w:rStyle w:val="21"/>
                <w:rFonts w:hint="eastAsia" w:ascii="宋体" w:hAnsi="宋体" w:eastAsia="宋体" w:cs="宋体"/>
                <w:sz w:val="21"/>
                <w:szCs w:val="21"/>
                <w:lang w:val="en-US" w:eastAsia="zh-CN" w:bidi="ar"/>
              </w:rPr>
              <w:t>，用于与补体蛋白</w:t>
            </w:r>
            <w:r>
              <w:rPr>
                <w:rStyle w:val="33"/>
                <w:rFonts w:hint="eastAsia" w:ascii="宋体" w:hAnsi="宋体" w:eastAsia="宋体" w:cs="宋体"/>
                <w:sz w:val="21"/>
                <w:szCs w:val="21"/>
                <w:lang w:val="en-US" w:eastAsia="zh-CN" w:bidi="ar"/>
              </w:rPr>
              <w:t xml:space="preserve">C4 </w:t>
            </w:r>
            <w:r>
              <w:rPr>
                <w:rStyle w:val="21"/>
                <w:rFonts w:hint="eastAsia" w:ascii="宋体" w:hAnsi="宋体" w:eastAsia="宋体" w:cs="宋体"/>
                <w:sz w:val="21"/>
                <w:szCs w:val="21"/>
                <w:lang w:val="en-US" w:eastAsia="zh-CN" w:bidi="ar"/>
              </w:rPr>
              <w:t>相关的免疫疾病的辅助诊断的体外诊断试剂。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D1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3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60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862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42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02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免疫球蛋白κ型轻链测定试剂盒（散射比浊法）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D1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本产品用于体外定量检测人血清和尿液中结合的和游离的</w:t>
            </w:r>
            <w:r>
              <w:rPr>
                <w:rStyle w:val="33"/>
                <w:rFonts w:hint="eastAsia" w:ascii="宋体" w:hAnsi="宋体" w:eastAsia="宋体" w:cs="宋体"/>
                <w:sz w:val="21"/>
                <w:szCs w:val="21"/>
                <w:lang w:val="en-US" w:eastAsia="zh-CN" w:bidi="ar"/>
              </w:rPr>
              <w:t>κ</w:t>
            </w:r>
            <w:r>
              <w:rPr>
                <w:rStyle w:val="21"/>
                <w:rFonts w:hint="eastAsia" w:ascii="宋体" w:hAnsi="宋体" w:eastAsia="宋体" w:cs="宋体"/>
                <w:sz w:val="21"/>
                <w:szCs w:val="21"/>
                <w:lang w:val="en-US" w:eastAsia="zh-CN" w:bidi="ar"/>
              </w:rPr>
              <w:t>型人免疫球蛋白轻链。</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12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6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6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671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95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84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免疫球蛋白λ型轻链测定试剂盒（散射比浊法）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FE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本产品用于体外定量检测人血清和尿液中结合的和游离的</w:t>
            </w:r>
            <w:r>
              <w:rPr>
                <w:rStyle w:val="33"/>
                <w:rFonts w:hint="eastAsia" w:ascii="宋体" w:hAnsi="宋体" w:eastAsia="宋体" w:cs="宋体"/>
                <w:sz w:val="21"/>
                <w:szCs w:val="21"/>
                <w:lang w:val="en-US" w:eastAsia="zh-CN" w:bidi="ar"/>
              </w:rPr>
              <w:t>λ</w:t>
            </w:r>
            <w:r>
              <w:rPr>
                <w:rStyle w:val="21"/>
                <w:rFonts w:hint="eastAsia" w:ascii="宋体" w:hAnsi="宋体" w:eastAsia="宋体" w:cs="宋体"/>
                <w:sz w:val="21"/>
                <w:szCs w:val="21"/>
                <w:lang w:val="en-US" w:eastAsia="zh-CN" w:bidi="ar"/>
              </w:rPr>
              <w:t>型人免疫球蛋白轻链。</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9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89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BB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1562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68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CD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类风湿因子测定试剂盒（散射比浊法）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90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本产品用于体外定量测定人血清中的类风湿因子。用来辅助诊断类风湿性关节炎。</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13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开封后2-8°C条件下保存，有效期4周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8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DD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5A7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5C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38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抗链球菌溶血素O测定试剂盒（散射比浊法）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D8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本产品用于定量测定人血清中的抗链球菌溶血素 O (ASL) 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含量，有助于诊断由链球菌引起的疾病。</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7E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开封试剂，存放于2-8°C，可储存4 周处理:即用型，无需处理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72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12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60E7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9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9A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免疫球蛋白G1测定试剂盒（散射比浊法）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2E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本产品用于体外定量测定人血清中免疫球蛋白</w:t>
            </w:r>
            <w:r>
              <w:rPr>
                <w:rStyle w:val="33"/>
                <w:rFonts w:hint="eastAsia" w:ascii="宋体" w:hAnsi="宋体" w:eastAsia="宋体" w:cs="宋体"/>
                <w:sz w:val="21"/>
                <w:szCs w:val="21"/>
                <w:lang w:val="en-US" w:eastAsia="zh-CN" w:bidi="ar"/>
              </w:rPr>
              <w:t>G</w:t>
            </w:r>
            <w:r>
              <w:rPr>
                <w:rStyle w:val="21"/>
                <w:rFonts w:hint="eastAsia" w:ascii="宋体" w:hAnsi="宋体" w:eastAsia="宋体" w:cs="宋体"/>
                <w:sz w:val="21"/>
                <w:szCs w:val="21"/>
                <w:lang w:val="en-US" w:eastAsia="zh-CN" w:bidi="ar"/>
              </w:rPr>
              <w:t>亚类</w:t>
            </w:r>
            <w:r>
              <w:rPr>
                <w:rStyle w:val="33"/>
                <w:rFonts w:hint="eastAsia" w:ascii="宋体" w:hAnsi="宋体" w:eastAsia="宋体" w:cs="宋体"/>
                <w:sz w:val="21"/>
                <w:szCs w:val="21"/>
                <w:lang w:val="en-US" w:eastAsia="zh-CN" w:bidi="ar"/>
              </w:rPr>
              <w:t>1</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A2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6E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4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329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66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2F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免疫球蛋白G2测定试剂盒（散射比浊法）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F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本产品用于体外定量测定人血清中免疫球蛋白</w:t>
            </w:r>
            <w:r>
              <w:rPr>
                <w:rStyle w:val="33"/>
                <w:rFonts w:hint="eastAsia" w:ascii="宋体" w:hAnsi="宋体" w:eastAsia="宋体" w:cs="宋体"/>
                <w:sz w:val="21"/>
                <w:szCs w:val="21"/>
                <w:lang w:val="en-US" w:eastAsia="zh-CN" w:bidi="ar"/>
              </w:rPr>
              <w:t>G2</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37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7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81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AB3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BF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3E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免疫球蛋白G3测定试剂盒（散射比浊法）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95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本产品用于体外定量测定人血清或血浆中的免疫球蛋白</w:t>
            </w:r>
            <w:r>
              <w:rPr>
                <w:rStyle w:val="33"/>
                <w:rFonts w:hint="eastAsia" w:ascii="宋体" w:hAnsi="宋体" w:eastAsia="宋体" w:cs="宋体"/>
                <w:sz w:val="21"/>
                <w:szCs w:val="21"/>
                <w:lang w:val="en-US" w:eastAsia="zh-CN" w:bidi="ar"/>
              </w:rPr>
              <w:t>G3</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BD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血清、血浆（肝素化、EDTA）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颗粒增强免疫散射比浊法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00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9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DFF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54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F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免疫球蛋白G4测定试剂盒（散射比浊法）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61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本产品用于体外定量测定人血清或血浆中的免疫球蛋白</w:t>
            </w:r>
            <w:r>
              <w:rPr>
                <w:rStyle w:val="33"/>
                <w:rFonts w:hint="eastAsia" w:ascii="宋体" w:hAnsi="宋体" w:eastAsia="宋体" w:cs="宋体"/>
                <w:sz w:val="21"/>
                <w:szCs w:val="21"/>
                <w:lang w:val="en-US" w:eastAsia="zh-CN" w:bidi="ar"/>
              </w:rPr>
              <w:t>G4</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A4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血清、血浆（肝素化、EDTA）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颗粒增强免疫散射比浊法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335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C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A5F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7B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5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白蛋白测定试剂盒（散射比浊法）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89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本产品用于体外定量检测人血清以及人尿和脑脊液中的白蛋白。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7E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血清、尿液、脑脊液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A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4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D13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59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34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转铁蛋白测定试剂盒（散射比浊法）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28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本产品用于体外定量测定人血清以及尿液中的转铁蛋白。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2D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30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0C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FB9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E2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总免疫球蛋白E测定试剂盒（散射比浊法）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05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本产品用于体外定量测定人血清和</w:t>
            </w:r>
            <w:r>
              <w:rPr>
                <w:rStyle w:val="33"/>
                <w:rFonts w:hint="eastAsia" w:ascii="宋体" w:hAnsi="宋体" w:eastAsia="宋体" w:cs="宋体"/>
                <w:sz w:val="21"/>
                <w:szCs w:val="21"/>
                <w:lang w:val="en-US" w:eastAsia="zh-CN" w:bidi="ar"/>
              </w:rPr>
              <w:t>EDTA</w:t>
            </w:r>
            <w:r>
              <w:rPr>
                <w:rStyle w:val="21"/>
                <w:rFonts w:hint="eastAsia" w:ascii="宋体" w:hAnsi="宋体" w:eastAsia="宋体" w:cs="宋体"/>
                <w:sz w:val="21"/>
                <w:szCs w:val="21"/>
                <w:lang w:val="en-US" w:eastAsia="zh-CN" w:bidi="ar"/>
              </w:rPr>
              <w:t>与肝素抗凝的血浆中的免疫球蛋白</w:t>
            </w:r>
            <w:r>
              <w:rPr>
                <w:rStyle w:val="33"/>
                <w:rFonts w:hint="eastAsia" w:ascii="宋体" w:hAnsi="宋体" w:eastAsia="宋体" w:cs="宋体"/>
                <w:sz w:val="21"/>
                <w:szCs w:val="21"/>
                <w:lang w:val="en-US" w:eastAsia="zh-CN" w:bidi="ar"/>
              </w:rPr>
              <w:t>E</w:t>
            </w:r>
            <w:r>
              <w:rPr>
                <w:rStyle w:val="21"/>
                <w:rFonts w:hint="eastAsia" w:ascii="宋体" w:hAnsi="宋体" w:eastAsia="宋体" w:cs="宋体"/>
                <w:sz w:val="21"/>
                <w:szCs w:val="21"/>
                <w:lang w:val="en-US" w:eastAsia="zh-CN" w:bidi="ar"/>
              </w:rPr>
              <w:t>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9D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血清、血浆（EDTA、肝素）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处理:即用型，使用前充分振摇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5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48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9C1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4B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BA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α1-抗胰蛋白酶测定试剂盒（散射比浊法）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A4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w:t>
            </w:r>
            <w:r>
              <w:rPr>
                <w:rStyle w:val="33"/>
                <w:rFonts w:hint="eastAsia" w:ascii="宋体" w:hAnsi="宋体" w:eastAsia="宋体" w:cs="宋体"/>
                <w:sz w:val="21"/>
                <w:szCs w:val="21"/>
                <w:lang w:val="en-US" w:eastAsia="zh-CN" w:bidi="ar"/>
              </w:rPr>
              <w:t>α1-</w:t>
            </w:r>
            <w:r>
              <w:rPr>
                <w:rStyle w:val="21"/>
                <w:rFonts w:hint="eastAsia" w:ascii="宋体" w:hAnsi="宋体" w:eastAsia="宋体" w:cs="宋体"/>
                <w:sz w:val="21"/>
                <w:szCs w:val="21"/>
                <w:lang w:val="en-US" w:eastAsia="zh-CN" w:bidi="ar"/>
              </w:rPr>
              <w:t>抗胰蛋白酶（</w:t>
            </w:r>
            <w:r>
              <w:rPr>
                <w:rStyle w:val="33"/>
                <w:rFonts w:hint="eastAsia" w:ascii="宋体" w:hAnsi="宋体" w:eastAsia="宋体" w:cs="宋体"/>
                <w:sz w:val="21"/>
                <w:szCs w:val="21"/>
                <w:lang w:val="en-US" w:eastAsia="zh-CN" w:bidi="ar"/>
              </w:rPr>
              <w:t>α1-</w:t>
            </w:r>
            <w:r>
              <w:rPr>
                <w:rStyle w:val="21"/>
                <w:rFonts w:hint="eastAsia" w:ascii="宋体" w:hAnsi="宋体" w:eastAsia="宋体" w:cs="宋体"/>
                <w:sz w:val="21"/>
                <w:szCs w:val="21"/>
                <w:lang w:val="en-US" w:eastAsia="zh-CN" w:bidi="ar"/>
              </w:rPr>
              <w:t>蛋白酶抑制物）。</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5B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E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C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ECB7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3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6C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铜蓝蛋白测定试剂盒（散射比浊法）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CC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本品用于体外定量测定人血清及肝素化血浆中的铜蓝蛋白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4A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储存及稳定性:试剂盒各组分在2-8°C条件下保存，开封后可稳定储存4周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D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E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F62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04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73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69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多项蛋白定标品用于使用西门子医疗N 抗血清及N Latex 散射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比浊法试剂测定以下人蛋白时建立参考曲（IgG、IgG1、IgG2、IgG3、IgG4、IgA、IgM、IgE、C3c、C4、转铁蛋白、白蛋白、α1-抗胰蛋白酶、α2-巨球蛋白、触珠蛋白、α1-酸性糖蛋白、前白蛋白、血红素结合蛋白、铜蓝蛋白、视黄醇结合蛋白、κ、λ、可溶性转铁蛋白受体、铁蛋白、β2-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09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2-8°C条件下保存，开封后有效期14天。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B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D7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B32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D8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50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B8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 α 1- 微球蛋白、胱抑素 C 和 β痕迹蛋白时，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建立参考曲线。</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76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在2~8°C条件下保存，有效期24个月，复溶后，有效期14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试剂准备：准确加入 0.5 mL 蒸馏水溶解瓶中成分。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EF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B3D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75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27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多项蛋白质控品（中值）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89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BC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CA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9A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ECFC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F72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71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多项蛋白质控品（低值）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1C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C4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9E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9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6401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F3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B6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多项蛋白质控品（高值）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9A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E6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F0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F8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08C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A7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E4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尿液/脑脊液蛋白质控品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84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本产品在检测尿液和脑脊液中的免疫球蛋白G(IgG)、脑脊液中的免疫球蛋白A(IgA)、脑脊液中的免疫球蛋白 M(IgM)、尿液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的转铁蛋白、尿液和脑脊液中的白蛋白、尿液中的α2巨球蛋白、尿液中的免疫球蛋白轻链（κ型和λ型）、尿液中的α1微球蛋白、尿液和脑脊液中的总蛋白、β痕迹蛋白时，用于评估检测系统的精密度和偏差分析。</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A6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2-8°C条件下保存，有效期24个月。开封后稳定性：如果使用后立即密封保存在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1.0 mL 蒸馏水将小瓶内的成分复溶。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AC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2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6A2E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BB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E5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8B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本产品用于测定类风湿因子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和</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 xml:space="preserve">(CRP) </w:t>
            </w:r>
            <w:r>
              <w:rPr>
                <w:rStyle w:val="21"/>
                <w:rFonts w:hint="eastAsia" w:ascii="宋体" w:hAnsi="宋体" w:eastAsia="宋体" w:cs="宋体"/>
                <w:sz w:val="21"/>
                <w:szCs w:val="21"/>
                <w:lang w:val="en-US" w:eastAsia="zh-CN" w:bidi="ar"/>
              </w:rPr>
              <w:t>时，建立参考曲线。</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5F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2-8°C条件下保存，有效期12个月。开封后稳定性：如果使用后立即密封保存在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F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B5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E0A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8C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72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风湿病学质控品(低值)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FA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本产品在对人血清和血浆中的类风湿因子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及</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(CRP)</w:t>
            </w:r>
            <w:r>
              <w:rPr>
                <w:rStyle w:val="21"/>
                <w:rFonts w:hint="eastAsia" w:ascii="宋体" w:hAnsi="宋体" w:eastAsia="宋体" w:cs="宋体"/>
                <w:sz w:val="21"/>
                <w:szCs w:val="21"/>
                <w:lang w:val="en-US" w:eastAsia="zh-CN" w:bidi="ar"/>
              </w:rPr>
              <w:t>进行定量测定时，用作检测准确度和精密度的质控品。</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41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2-8°C条件下保存，有效期15个月。开封后稳定性：如果使用后立即密封保存在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02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E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418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DA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65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风湿病学质控品(高值)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0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本产品在对人血清和血浆中的类风湿因子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及</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(CRP)</w:t>
            </w:r>
            <w:r>
              <w:rPr>
                <w:rStyle w:val="21"/>
                <w:rFonts w:hint="eastAsia" w:ascii="宋体" w:hAnsi="宋体" w:eastAsia="宋体" w:cs="宋体"/>
                <w:sz w:val="21"/>
                <w:szCs w:val="21"/>
                <w:lang w:val="en-US" w:eastAsia="zh-CN" w:bidi="ar"/>
              </w:rPr>
              <w:t>进行定量测定时，用作检测准确度和精密度的质控品。</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51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2-8°C条件下保存，有效期15个月。开封后稳定性：如果使用后立即密封保存在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C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9B8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420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E7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30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样本稀释液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AB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用于对待测样本进行稀释、液化，以便于使用体外诊断试剂或仪器对待测物进行检测。其本身并不直接参与检测。</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AB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成分：磷酸盐缓冲液。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15~25℃条件下保存，有效期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一旦开封，则有效期为6周。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51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7F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50BD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BE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80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缓冲液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E3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 xml:space="preserve">仅用于提供 </w:t>
            </w:r>
            <w:r>
              <w:rPr>
                <w:rStyle w:val="33"/>
                <w:rFonts w:hint="eastAsia" w:ascii="宋体" w:hAnsi="宋体" w:eastAsia="宋体" w:cs="宋体"/>
                <w:sz w:val="21"/>
                <w:szCs w:val="21"/>
                <w:lang w:val="en-US" w:eastAsia="zh-CN" w:bidi="ar"/>
              </w:rPr>
              <w:t xml:space="preserve">/ </w:t>
            </w:r>
            <w:r>
              <w:rPr>
                <w:rStyle w:val="21"/>
                <w:rFonts w:hint="eastAsia" w:ascii="宋体" w:hAnsi="宋体" w:eastAsia="宋体" w:cs="宋体"/>
                <w:sz w:val="21"/>
                <w:szCs w:val="21"/>
                <w:lang w:val="en-US" w:eastAsia="zh-CN" w:bidi="ar"/>
              </w:rPr>
              <w:t>维持反应环境。</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F7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成分：含聚乙二醇（55g/L）的磷酸盐缓冲液。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15~25℃条件下保存，有效期 18 个月。开封后有效期为6周。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F1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07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BEF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1A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E9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样本释放剂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8C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用于待测样本的预处理，使样本中的待测物从与其他物质结合的状态中释放出来。以便于使用体外诊断试剂或仪器对待测物进行检测。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本产品在使用免疫球蛋白 E 测定试剂盒，β 2 微球蛋白测定试剂盒，糖缺失转铁蛋白测定试剂盒和可溶性转铁蛋白受体测定试剂盒检测免疫球蛋白 E，β 2 微球蛋白，糖缺失转铁蛋白和可溶性转铁蛋白受体时作为辅助试剂使用。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6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成分：试剂 A 由包含了鼠免疫球蛋白的缓冲液构成。试剂 B 由含有去垢剂的缓冲盐溶液构成。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2~8℃条件下保存,有效期18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开封后稳定性：如果使用后立即密封，保存在 2~8℃的环境中，两种试剂的混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合液的有效期为 4 周。开封后，如果制备混合液后立即密封并保存在 2~8℃的环境中并且避免污染（如微生物污染），一瓶试剂 /B 的有效期为 12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处理:吸取2.0mL 试剂 B，加入到一瓶试剂 A 中，并轻轻摇匀。</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0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9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35DA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F2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B4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样本密度分离液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B1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在</w:t>
            </w:r>
            <w:r>
              <w:rPr>
                <w:rStyle w:val="33"/>
                <w:rFonts w:hint="eastAsia" w:ascii="宋体" w:hAnsi="宋体" w:eastAsia="宋体" w:cs="宋体"/>
                <w:sz w:val="21"/>
                <w:szCs w:val="21"/>
                <w:lang w:val="en-US" w:eastAsia="zh-CN" w:bidi="ar"/>
              </w:rPr>
              <w:t xml:space="preserve">BN II </w:t>
            </w:r>
            <w:r>
              <w:rPr>
                <w:rStyle w:val="21"/>
                <w:rFonts w:hint="eastAsia" w:ascii="宋体" w:hAnsi="宋体" w:eastAsia="宋体" w:cs="宋体"/>
                <w:sz w:val="21"/>
                <w:szCs w:val="21"/>
                <w:lang w:val="en-US" w:eastAsia="zh-CN" w:bidi="ar"/>
              </w:rPr>
              <w:t xml:space="preserve">系统上使用相应的抗血清试剂盒定量测定抗凝血酶 </w:t>
            </w:r>
            <w:r>
              <w:rPr>
                <w:rStyle w:val="33"/>
                <w:rFonts w:hint="eastAsia" w:ascii="宋体" w:hAnsi="宋体" w:eastAsia="宋体" w:cs="宋体"/>
                <w:sz w:val="21"/>
                <w:szCs w:val="21"/>
                <w:lang w:val="en-US" w:eastAsia="zh-CN" w:bidi="ar"/>
              </w:rPr>
              <w:t>III</w:t>
            </w:r>
            <w:r>
              <w:rPr>
                <w:rStyle w:val="21"/>
                <w:rFonts w:hint="eastAsia" w:ascii="宋体" w:hAnsi="宋体" w:eastAsia="宋体" w:cs="宋体"/>
                <w:sz w:val="21"/>
                <w:szCs w:val="21"/>
                <w:lang w:val="en-US" w:eastAsia="zh-CN" w:bidi="ar"/>
              </w:rPr>
              <w:t xml:space="preserve">、载脂蛋白 </w:t>
            </w:r>
            <w:r>
              <w:rPr>
                <w:rStyle w:val="33"/>
                <w:rFonts w:hint="eastAsia" w:ascii="宋体" w:hAnsi="宋体" w:eastAsia="宋体" w:cs="宋体"/>
                <w:sz w:val="21"/>
                <w:szCs w:val="21"/>
                <w:lang w:val="en-US" w:eastAsia="zh-CN" w:bidi="ar"/>
              </w:rPr>
              <w:t>A-I</w:t>
            </w:r>
            <w:r>
              <w:rPr>
                <w:rStyle w:val="21"/>
                <w:rFonts w:hint="eastAsia" w:ascii="宋体" w:hAnsi="宋体" w:eastAsia="宋体" w:cs="宋体"/>
                <w:sz w:val="21"/>
                <w:szCs w:val="21"/>
                <w:lang w:val="en-US" w:eastAsia="zh-CN" w:bidi="ar"/>
              </w:rPr>
              <w:t xml:space="preserve">、载脂蛋白 </w:t>
            </w:r>
            <w:r>
              <w:rPr>
                <w:rStyle w:val="33"/>
                <w:rFonts w:hint="eastAsia" w:ascii="宋体" w:hAnsi="宋体" w:eastAsia="宋体" w:cs="宋体"/>
                <w:sz w:val="21"/>
                <w:szCs w:val="21"/>
                <w:lang w:val="en-US" w:eastAsia="zh-CN" w:bidi="ar"/>
              </w:rPr>
              <w:t>B</w:t>
            </w:r>
            <w:r>
              <w:rPr>
                <w:rStyle w:val="21"/>
                <w:rFonts w:hint="eastAsia" w:ascii="宋体" w:hAnsi="宋体" w:eastAsia="宋体" w:cs="宋体"/>
                <w:sz w:val="21"/>
                <w:szCs w:val="21"/>
                <w:lang w:val="en-US" w:eastAsia="zh-CN" w:bidi="ar"/>
              </w:rPr>
              <w:t>、</w:t>
            </w:r>
            <w:r>
              <w:rPr>
                <w:rStyle w:val="33"/>
                <w:rFonts w:hint="eastAsia" w:ascii="宋体" w:hAnsi="宋体" w:eastAsia="宋体" w:cs="宋体"/>
                <w:sz w:val="21"/>
                <w:szCs w:val="21"/>
                <w:lang w:val="en-US" w:eastAsia="zh-CN" w:bidi="ar"/>
              </w:rPr>
              <w:t xml:space="preserve">C1 </w:t>
            </w:r>
            <w:r>
              <w:rPr>
                <w:rStyle w:val="21"/>
                <w:rFonts w:hint="eastAsia" w:ascii="宋体" w:hAnsi="宋体" w:eastAsia="宋体" w:cs="宋体"/>
                <w:sz w:val="21"/>
                <w:szCs w:val="21"/>
                <w:lang w:val="en-US" w:eastAsia="zh-CN" w:bidi="ar"/>
              </w:rPr>
              <w:t>抑制剂、纤维蛋白原、免疫球蛋白</w:t>
            </w:r>
            <w:r>
              <w:rPr>
                <w:rStyle w:val="33"/>
                <w:rFonts w:hint="eastAsia" w:ascii="宋体" w:hAnsi="宋体" w:eastAsia="宋体" w:cs="宋体"/>
                <w:sz w:val="21"/>
                <w:szCs w:val="21"/>
                <w:lang w:val="en-US" w:eastAsia="zh-CN" w:bidi="ar"/>
              </w:rPr>
              <w:t>A</w:t>
            </w:r>
            <w:r>
              <w:rPr>
                <w:rStyle w:val="21"/>
                <w:rFonts w:hint="eastAsia" w:ascii="宋体" w:hAnsi="宋体" w:eastAsia="宋体" w:cs="宋体"/>
                <w:sz w:val="21"/>
                <w:szCs w:val="21"/>
                <w:lang w:val="en-US" w:eastAsia="zh-CN" w:bidi="ar"/>
              </w:rPr>
              <w:t xml:space="preserve">、免疫球蛋白 </w:t>
            </w:r>
            <w:r>
              <w:rPr>
                <w:rStyle w:val="33"/>
                <w:rFonts w:hint="eastAsia" w:ascii="宋体" w:hAnsi="宋体" w:eastAsia="宋体" w:cs="宋体"/>
                <w:sz w:val="21"/>
                <w:szCs w:val="21"/>
                <w:lang w:val="en-US" w:eastAsia="zh-CN" w:bidi="ar"/>
              </w:rPr>
              <w:t xml:space="preserve">M </w:t>
            </w:r>
            <w:r>
              <w:rPr>
                <w:rStyle w:val="21"/>
                <w:rFonts w:hint="eastAsia" w:ascii="宋体" w:hAnsi="宋体" w:eastAsia="宋体" w:cs="宋体"/>
                <w:sz w:val="21"/>
                <w:szCs w:val="21"/>
                <w:lang w:val="en-US" w:eastAsia="zh-CN" w:bidi="ar"/>
              </w:rPr>
              <w:t xml:space="preserve">、免疫球蛋白 </w:t>
            </w:r>
            <w:r>
              <w:rPr>
                <w:rStyle w:val="33"/>
                <w:rFonts w:hint="eastAsia" w:ascii="宋体" w:hAnsi="宋体" w:eastAsia="宋体" w:cs="宋体"/>
                <w:sz w:val="21"/>
                <w:szCs w:val="21"/>
                <w:lang w:val="en-US" w:eastAsia="zh-CN" w:bidi="ar"/>
              </w:rPr>
              <w:t>G2</w:t>
            </w:r>
            <w:r>
              <w:rPr>
                <w:rStyle w:val="21"/>
                <w:rFonts w:hint="eastAsia" w:ascii="宋体" w:hAnsi="宋体" w:eastAsia="宋体" w:cs="宋体"/>
                <w:sz w:val="21"/>
                <w:szCs w:val="21"/>
                <w:lang w:val="en-US" w:eastAsia="zh-CN" w:bidi="ar"/>
              </w:rPr>
              <w:t>、免疫球蛋白</w:t>
            </w:r>
            <w:r>
              <w:rPr>
                <w:rStyle w:val="33"/>
                <w:rFonts w:hint="eastAsia" w:ascii="宋体" w:hAnsi="宋体" w:eastAsia="宋体" w:cs="宋体"/>
                <w:sz w:val="21"/>
                <w:szCs w:val="21"/>
                <w:lang w:val="en-US" w:eastAsia="zh-CN" w:bidi="ar"/>
              </w:rPr>
              <w:t>G4</w:t>
            </w:r>
            <w:r>
              <w:rPr>
                <w:rStyle w:val="21"/>
                <w:rFonts w:hint="eastAsia" w:ascii="宋体" w:hAnsi="宋体" w:eastAsia="宋体" w:cs="宋体"/>
                <w:sz w:val="21"/>
                <w:szCs w:val="21"/>
                <w:lang w:val="en-US" w:eastAsia="zh-CN" w:bidi="ar"/>
              </w:rPr>
              <w:t>，纤溶酶原、前白蛋白、视黄醇结合蛋白或使用具有乳胶增强作用的相应试剂盒定量测定抗链球菌溶血素</w:t>
            </w:r>
            <w:r>
              <w:rPr>
                <w:rStyle w:val="33"/>
                <w:rFonts w:hint="eastAsia" w:ascii="宋体" w:hAnsi="宋体" w:eastAsia="宋体" w:cs="宋体"/>
                <w:sz w:val="21"/>
                <w:szCs w:val="21"/>
                <w:lang w:val="en-US" w:eastAsia="zh-CN" w:bidi="ar"/>
              </w:rPr>
              <w:t>O</w:t>
            </w:r>
            <w:r>
              <w:rPr>
                <w:rStyle w:val="21"/>
                <w:rFonts w:hint="eastAsia" w:ascii="宋体" w:hAnsi="宋体" w:eastAsia="宋体" w:cs="宋体"/>
                <w:sz w:val="21"/>
                <w:szCs w:val="21"/>
                <w:lang w:val="en-US" w:eastAsia="zh-CN" w:bidi="ar"/>
              </w:rPr>
              <w:t xml:space="preserve">、Ｃ反应蛋白，免疫球蛋白 </w:t>
            </w:r>
            <w:r>
              <w:rPr>
                <w:rStyle w:val="33"/>
                <w:rFonts w:hint="eastAsia" w:ascii="宋体" w:hAnsi="宋体" w:eastAsia="宋体" w:cs="宋体"/>
                <w:sz w:val="21"/>
                <w:szCs w:val="21"/>
                <w:lang w:val="en-US" w:eastAsia="zh-CN" w:bidi="ar"/>
              </w:rPr>
              <w:t xml:space="preserve">G3(IgG3) </w:t>
            </w:r>
            <w:r>
              <w:rPr>
                <w:rStyle w:val="21"/>
                <w:rFonts w:hint="eastAsia" w:ascii="宋体" w:hAnsi="宋体" w:eastAsia="宋体" w:cs="宋体"/>
                <w:sz w:val="21"/>
                <w:szCs w:val="21"/>
                <w:lang w:val="en-US" w:eastAsia="zh-CN" w:bidi="ar"/>
              </w:rPr>
              <w:t xml:space="preserve">或免疫球蛋白 </w:t>
            </w:r>
            <w:r>
              <w:rPr>
                <w:rStyle w:val="33"/>
                <w:rFonts w:hint="eastAsia" w:ascii="宋体" w:hAnsi="宋体" w:eastAsia="宋体" w:cs="宋体"/>
                <w:sz w:val="21"/>
                <w:szCs w:val="21"/>
                <w:lang w:val="en-US" w:eastAsia="zh-CN" w:bidi="ar"/>
              </w:rPr>
              <w:t>G4(IgG4)</w:t>
            </w:r>
            <w:r>
              <w:rPr>
                <w:rStyle w:val="21"/>
                <w:rFonts w:hint="eastAsia" w:ascii="宋体" w:hAnsi="宋体" w:eastAsia="宋体" w:cs="宋体"/>
                <w:sz w:val="21"/>
                <w:szCs w:val="21"/>
                <w:lang w:val="en-US" w:eastAsia="zh-CN" w:bidi="ar"/>
              </w:rPr>
              <w:t>时作为辅助试剂使用。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EC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样本密度分离液为含有氯化钠（8.5 g/L）和聚乙二醇单十二醚（50 g/L）的磷酸盐缓冲溶液（0.05 mol/L）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储存条件：在 2~8℃条件下保存，有效期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如果使用后立即重新密封并储存在 2~8℃的环境中，则有效期为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6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92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CBAC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61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47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SCS清洗液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2D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使用于</w:t>
            </w:r>
            <w:r>
              <w:rPr>
                <w:rStyle w:val="33"/>
                <w:rFonts w:hint="eastAsia" w:ascii="宋体" w:hAnsi="宋体" w:eastAsia="宋体" w:cs="宋体"/>
                <w:sz w:val="21"/>
                <w:szCs w:val="21"/>
                <w:lang w:val="en-US" w:eastAsia="zh-CN" w:bidi="ar"/>
              </w:rPr>
              <w:t>Atellica® NEPH 630 / BN II / BN ProSpe</w:t>
            </w:r>
            <w:r>
              <w:rPr>
                <w:rStyle w:val="21"/>
                <w:rFonts w:hint="eastAsia" w:ascii="宋体" w:hAnsi="宋体" w:eastAsia="宋体" w:cs="宋体"/>
                <w:sz w:val="21"/>
                <w:szCs w:val="21"/>
                <w:lang w:val="en-US" w:eastAsia="zh-CN" w:bidi="ar"/>
              </w:rPr>
              <w:t>仪器的清洗剂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A5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 xml:space="preserve">储存及稳定性： </w:t>
            </w:r>
            <w:r>
              <w:rPr>
                <w:rStyle w:val="26"/>
                <w:rFonts w:hint="eastAsia" w:ascii="宋体" w:hAnsi="宋体" w:eastAsia="宋体" w:cs="宋体"/>
                <w:sz w:val="21"/>
                <w:szCs w:val="21"/>
                <w:lang w:val="en-US" w:eastAsia="zh-CN" w:bidi="ar"/>
              </w:rPr>
              <w:t>2~25</w:t>
            </w:r>
            <w:r>
              <w:rPr>
                <w:rStyle w:val="21"/>
                <w:rFonts w:hint="eastAsia" w:ascii="宋体" w:hAnsi="宋体" w:eastAsia="宋体" w:cs="宋体"/>
                <w:sz w:val="21"/>
                <w:szCs w:val="21"/>
                <w:lang w:val="en-US" w:eastAsia="zh-CN" w:bidi="ar"/>
              </w:rPr>
              <w:t xml:space="preserve">℃条件下保存，有效期 </w:t>
            </w:r>
            <w:r>
              <w:rPr>
                <w:rStyle w:val="26"/>
                <w:rFonts w:hint="eastAsia" w:ascii="宋体" w:hAnsi="宋体" w:eastAsia="宋体" w:cs="宋体"/>
                <w:sz w:val="21"/>
                <w:szCs w:val="21"/>
                <w:lang w:val="en-US" w:eastAsia="zh-CN" w:bidi="ar"/>
              </w:rPr>
              <w:t xml:space="preserve">24 </w:t>
            </w:r>
            <w:r>
              <w:rPr>
                <w:rStyle w:val="21"/>
                <w:rFonts w:hint="eastAsia" w:ascii="宋体" w:hAnsi="宋体" w:eastAsia="宋体" w:cs="宋体"/>
                <w:sz w:val="21"/>
                <w:szCs w:val="21"/>
                <w:lang w:val="en-US" w:eastAsia="zh-CN" w:bidi="ar"/>
              </w:rPr>
              <w:t>个月。一旦开封，则有效期为</w:t>
            </w:r>
            <w:r>
              <w:rPr>
                <w:rStyle w:val="26"/>
                <w:rFonts w:hint="eastAsia" w:ascii="宋体" w:hAnsi="宋体" w:eastAsia="宋体" w:cs="宋体"/>
                <w:sz w:val="21"/>
                <w:szCs w:val="21"/>
                <w:lang w:val="en-US" w:eastAsia="zh-CN" w:bidi="ar"/>
              </w:rPr>
              <w:t>2</w:t>
            </w:r>
            <w:r>
              <w:rPr>
                <w:rStyle w:val="21"/>
                <w:rFonts w:hint="eastAsia" w:ascii="宋体" w:hAnsi="宋体" w:eastAsia="宋体" w:cs="宋体"/>
                <w:sz w:val="21"/>
                <w:szCs w:val="21"/>
                <w:lang w:val="en-US" w:eastAsia="zh-CN" w:bidi="ar"/>
              </w:rPr>
              <w:t>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E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C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EEB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E7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88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34"/>
                <w:rFonts w:hint="eastAsia" w:ascii="宋体" w:hAnsi="宋体" w:eastAsia="宋体" w:cs="宋体"/>
                <w:sz w:val="21"/>
                <w:szCs w:val="21"/>
                <w:lang w:val="en-US" w:eastAsia="zh-CN" w:bidi="ar"/>
              </w:rPr>
              <w:t>反应杯(BN II)</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4A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特定蛋白仪检测使用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52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储存及稳定性：</w:t>
            </w:r>
            <w:r>
              <w:rPr>
                <w:rStyle w:val="33"/>
                <w:rFonts w:hint="eastAsia" w:ascii="宋体" w:hAnsi="宋体" w:eastAsia="宋体" w:cs="宋体"/>
                <w:sz w:val="21"/>
                <w:szCs w:val="21"/>
                <w:lang w:val="en-US" w:eastAsia="zh-CN" w:bidi="ar"/>
              </w:rPr>
              <w:t>15~25</w:t>
            </w:r>
            <w:r>
              <w:rPr>
                <w:rStyle w:val="21"/>
                <w:rFonts w:hint="eastAsia" w:ascii="宋体" w:hAnsi="宋体" w:eastAsia="宋体" w:cs="宋体"/>
                <w:sz w:val="21"/>
                <w:szCs w:val="21"/>
                <w:lang w:val="en-US" w:eastAsia="zh-CN" w:bidi="ar"/>
              </w:rPr>
              <w:t>℃条件下保存，有效期</w:t>
            </w:r>
            <w:r>
              <w:rPr>
                <w:rStyle w:val="33"/>
                <w:rFonts w:hint="eastAsia" w:ascii="宋体" w:hAnsi="宋体" w:eastAsia="宋体" w:cs="宋体"/>
                <w:sz w:val="21"/>
                <w:szCs w:val="21"/>
                <w:lang w:val="en-US" w:eastAsia="zh-CN" w:bidi="ar"/>
              </w:rPr>
              <w:t>60</w:t>
            </w:r>
            <w:r>
              <w:rPr>
                <w:rStyle w:val="21"/>
                <w:rFonts w:hint="eastAsia" w:ascii="宋体" w:hAnsi="宋体" w:eastAsia="宋体" w:cs="宋体"/>
                <w:sz w:val="21"/>
                <w:szCs w:val="21"/>
                <w:lang w:val="en-US" w:eastAsia="zh-CN" w:bidi="ar"/>
              </w:rPr>
              <w:t>个月。</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D0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A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2463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DF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29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N稀释杯</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75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特定蛋白仪检测使用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95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储存及稳定性：</w:t>
            </w:r>
            <w:r>
              <w:rPr>
                <w:rStyle w:val="33"/>
                <w:rFonts w:hint="eastAsia" w:ascii="宋体" w:hAnsi="宋体" w:eastAsia="宋体" w:cs="宋体"/>
                <w:sz w:val="21"/>
                <w:szCs w:val="21"/>
                <w:lang w:val="en-US" w:eastAsia="zh-CN" w:bidi="ar"/>
              </w:rPr>
              <w:t>15~25</w:t>
            </w:r>
            <w:r>
              <w:rPr>
                <w:rStyle w:val="21"/>
                <w:rFonts w:hint="eastAsia" w:ascii="宋体" w:hAnsi="宋体" w:eastAsia="宋体" w:cs="宋体"/>
                <w:sz w:val="21"/>
                <w:szCs w:val="21"/>
                <w:lang w:val="en-US" w:eastAsia="zh-CN" w:bidi="ar"/>
              </w:rPr>
              <w:t>℃条件下保存，有效期</w:t>
            </w:r>
            <w:r>
              <w:rPr>
                <w:rStyle w:val="33"/>
                <w:rFonts w:hint="eastAsia" w:ascii="宋体" w:hAnsi="宋体" w:eastAsia="宋体" w:cs="宋体"/>
                <w:sz w:val="21"/>
                <w:szCs w:val="21"/>
                <w:lang w:val="en-US" w:eastAsia="zh-CN" w:bidi="ar"/>
              </w:rPr>
              <w:t>60</w:t>
            </w:r>
            <w:r>
              <w:rPr>
                <w:rStyle w:val="21"/>
                <w:rFonts w:hint="eastAsia" w:ascii="宋体" w:hAnsi="宋体" w:eastAsia="宋体" w:cs="宋体"/>
                <w:sz w:val="21"/>
                <w:szCs w:val="21"/>
                <w:lang w:val="en-US" w:eastAsia="zh-CN" w:bidi="ar"/>
              </w:rPr>
              <w:t>个月。</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93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DC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F6F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FA8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A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多项蛋白质控品（水平1）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CE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该质控品用于下列人源蛋白检测的质量控制：血清和血浆中的</w:t>
            </w:r>
            <w:r>
              <w:rPr>
                <w:rStyle w:val="34"/>
                <w:rFonts w:hint="eastAsia" w:ascii="宋体" w:hAnsi="宋体" w:eastAsia="宋体" w:cs="宋体"/>
                <w:sz w:val="21"/>
                <w:szCs w:val="21"/>
                <w:lang w:val="en-US" w:eastAsia="zh-CN" w:bidi="ar"/>
              </w:rPr>
              <w:t>β痕迹蛋白，尿液中的白蛋白，a1-微球蛋白，免疫球蛋白G（IgG），转铁蛋白，α2- 巨球蛋白，免疫球蛋白轻链（κ型）和免疫球蛋白轻链（λ型），脑脊液中的白蛋白，免疫球蛋白G（IgG），免疫球蛋白A（IgA），免疫球蛋白M（IgM）</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00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8℃ 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开瓶后的稳定性：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如果每次使用后在 2 ～ 8℃下密封贮藏，为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用1.0mL 蒸馏水复溶。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35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9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379C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23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7F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多项蛋白质控品（水平2）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2B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该质控品用于下列人源蛋白检测的质量控制：血清和血浆中的</w:t>
            </w:r>
            <w:r>
              <w:rPr>
                <w:rStyle w:val="34"/>
                <w:rFonts w:hint="eastAsia" w:ascii="宋体" w:hAnsi="宋体" w:eastAsia="宋体" w:cs="宋体"/>
                <w:sz w:val="21"/>
                <w:szCs w:val="21"/>
                <w:lang w:val="en-US" w:eastAsia="zh-CN" w:bidi="ar"/>
              </w:rPr>
              <w:t>β痕迹蛋白，尿液中的白蛋白，a1-微球蛋白，免疫球蛋白G（IgG），转铁蛋白，α2- 巨球蛋白，免疫球蛋白轻链（κ型）和免疫球蛋白轻链（λ型），脑脊液中的白蛋白，免疫球蛋白G（IgG），免疫球蛋白A（IgA），免疫球蛋白M（IgM）</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14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8℃ 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开瓶后的稳定性：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如果每次使用后在 2 ～ 8℃下密封贮藏，为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用1.0mL 蒸馏水复溶。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E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3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F67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88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6D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BNII添加剂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7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6"/>
                <w:rFonts w:hint="eastAsia" w:ascii="宋体" w:hAnsi="宋体" w:eastAsia="宋体" w:cs="宋体"/>
                <w:sz w:val="21"/>
                <w:szCs w:val="21"/>
                <w:lang w:val="en-US" w:eastAsia="zh-CN" w:bidi="ar"/>
              </w:rPr>
              <w:t>BN II</w:t>
            </w:r>
            <w:r>
              <w:rPr>
                <w:rStyle w:val="21"/>
                <w:rFonts w:hint="eastAsia" w:ascii="宋体" w:hAnsi="宋体" w:eastAsia="宋体" w:cs="宋体"/>
                <w:sz w:val="21"/>
                <w:szCs w:val="21"/>
                <w:lang w:val="en-US" w:eastAsia="zh-CN" w:bidi="ar"/>
              </w:rPr>
              <w:t>系统比色杯专用清洁液</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45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添加剂含有异噻唑啉酮复合剂（1.275 g/L）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储存条件：在 2~8℃条件下保存，有效期 12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如果使用后立即重新密封并储存在 2~8℃的环境中，则有效期为 1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5A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C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829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55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C4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蛋白分析仪清洗剂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D3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蛋白分析仪清洗使用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DD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清洗剂主要成分：十二水合磷酸三钠（≥50%）、二氯异氰尿酸钠（2.5%~10%）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25℃保存，有效期 24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D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A4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4B1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62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E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9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AC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1.规格：60人份/盒，免疫固定凝胶片长 15.2cm  宽19.8cm      一排两个样本，共三排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0E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2E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7A77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B4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0E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A4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A3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1.规格：90人份/盒，免疫固定凝胶片长 15.2cm  宽19.8cm      一排三个样本，共三排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D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A3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3489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99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C5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6F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F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1.规格：150人份/盒，免疫固定凝胶片长 15.2cm  宽19.8cm      一排三个样本，共五排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C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49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1CA9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02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1E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寡克隆条带检测试剂盒(等电聚焦电泳法)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09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定性鉴定血清和脑脊液中的特异性IgG寡克隆蛋白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E8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1.规格：50人份/盒，10个检测孔，需脑脊液样本和血清样本同时检测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2.检测方法：等电聚焦电泳和免疫印迹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3.用途：定性鉴定血清和脑脊液中的特异性IgG寡克隆蛋白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4.可检IgG单克隆带的浓度范围：&gt;0.28mg/ml。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5.胶片及抗体需配合海伦娜SPIFE系列电泳仪使用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7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4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471B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4E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CE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寡克隆条带检测试剂盒(等电聚焦电泳法)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95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定性鉴定血清和脑脊液中的特异性IgG寡克隆蛋白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B7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1.规格：100人份/盒，20个检测孔，需脑脊液样本和血清样本同时检测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2.检测方法：等电聚焦电泳和免疫印迹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3.用途：定性鉴定血清和脑脊液中的特异性IgG寡克隆蛋白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4.可检IgG单克隆带的浓度范围：&gt;0.28mg/ml。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5.胶片及抗体需配合海伦娜SPIFE系列电泳仪使用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3C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DF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001CB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09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D1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骨钙素检测试剂盒（电化学发光法）Elecsys N-MID Osteocalcin</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56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主要用途：用免疫学方法体外定量测定人血清和血浆中的骨钙素含量。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40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06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79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2C37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B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C6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骨钙素定标液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73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主要用途：适用于免疫分析仪N-MID骨钙素检测项目的定标。</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B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临床应用：含有2个浓度添加骨钙素的冻干人血清。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6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0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6646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A6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943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β-胶原特殊序列检测试剂盒(电化学发光法)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8F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主要用途：用免疫学方法体外定量测定人血清和血浆中1型胶原的分解产物。</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40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4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6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C21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7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E4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β-胶原特殊序列定标液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F6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 β-胶原特殊序列定标液被用于在免疫测定分析仪 β-胶原特殊序列定量项目的定标。</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892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临床应用： β-胶原特殊序列定标液包括添加合成制备的β-CTx的两种浓度范围的马血清。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E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7C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C54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CE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46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总I型胶原氨基端延长肽检测试剂盒（电化学发光法）Elecsys total P1NP</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52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主要用途：用于体外定量测定人血清和血浆中的总P1NP。</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3A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BA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7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2B29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BE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98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总I型胶原氨基端延长肽定标液 total PINP CalSet</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978">
            <w:pPr>
              <w:keepNext w:val="0"/>
              <w:keepLines w:val="0"/>
              <w:suppressLineNumbers w:val="0"/>
              <w:spacing w:before="0" w:beforeAutospacing="0" w:after="0" w:afterAutospacing="0"/>
              <w:ind w:left="0" w:right="0"/>
              <w:jc w:val="center"/>
              <w:rPr>
                <w:rFonts w:hint="eastAsia" w:ascii="宋体" w:hAnsi="宋体" w:eastAsia="宋体" w:cs="宋体"/>
                <w:b/>
                <w:bCs/>
                <w:color w:val="000000"/>
                <w:kern w:val="0"/>
                <w:szCs w:val="21"/>
                <w:lang w:val="en-US" w:eastAsia="zh-CN" w:bidi="ar"/>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58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主要用途：适用于免疫分析仪总I型胶原氨基端延长肽 定量检测项目的定标。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临床应用：含有冻干人血清（Cal1）和人血清（Cal2）。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2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4D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5D9F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79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1F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e801分析吸头/分析杯</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98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主要用途：检测过程中用于吸取标本，以及用于承载反应液在测量池中进行反应。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81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储存条件及有效期：15-25℃保存，稳定至有效期。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9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3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F48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EA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8D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三丙胺缓冲液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3F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主要用途：三丙胺缓冲液用于在免疫分析仪系统中产生电化学信号。与免疫检测试剂共同使用。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72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主要组成成份：磷酸盐缓冲液、三丙胺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E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4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06A0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CB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69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清洗液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41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主要用途：清洗液用于清除可能干扰信号检测的物质。与免疫检测试剂一起用于免疫分析仪。</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B3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储存及稳定期：15-25℃保存，稳定至有效期。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D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0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65CC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3C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3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样本稀释液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83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用于对待测样本进行稀释、液化，以便于使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用体外诊断试剂或仪器对待测物进行检测。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其本身并不直接参与检测。</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72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成分：蛋白基质；防腐剂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2～8°C 保存，有效期内均可使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在分析仪上 16 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2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73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bl>
    <w:p w14:paraId="1C229788">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lang w:val="en-US" w:eastAsia="zh-CN"/>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259B1A6A">
      <w:pPr>
        <w:rPr>
          <w:rFonts w:hint="eastAsia" w:ascii="方正仿宋_GBK" w:hAnsi="宋体" w:eastAsia="方正仿宋_GBK"/>
          <w:sz w:val="24"/>
        </w:rPr>
      </w:pPr>
      <w:r>
        <w:rPr>
          <w:rFonts w:hint="eastAsia" w:ascii="方正仿宋_GBK" w:hAnsi="宋体" w:eastAsia="方正仿宋_GBK"/>
          <w:sz w:val="24"/>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364773C7">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31255"/>
      <w:bookmarkStart w:id="12" w:name="_Toc20473"/>
    </w:p>
    <w:p w14:paraId="657FE053">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60CFAC5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3040AF4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4C47D0B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5B4123DA">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2F1BB4E2">
      <w:pPr>
        <w:pStyle w:val="2"/>
        <w:rPr>
          <w:rFonts w:hint="eastAsia"/>
          <w:lang w:val="en-US" w:eastAsia="zh-CN"/>
        </w:rPr>
      </w:pPr>
    </w:p>
    <w:p w14:paraId="3C0D5D61">
      <w:pPr>
        <w:rPr>
          <w:rFonts w:hint="eastAsia"/>
          <w:lang w:val="en-US" w:eastAsia="zh-CN"/>
        </w:rPr>
      </w:pPr>
    </w:p>
    <w:p w14:paraId="73619B7C">
      <w:pPr>
        <w:rPr>
          <w:rFonts w:hint="eastAsia"/>
          <w:lang w:val="en-US" w:eastAsia="zh-CN"/>
        </w:rPr>
      </w:pPr>
    </w:p>
    <w:p w14:paraId="0CC0A1A7">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bookmarkEnd w:id="11"/>
      <w:bookmarkEnd w:id="12"/>
    </w:p>
    <w:p w14:paraId="0437DC21">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451B440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32A17B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2DD90D66">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58EF5F64">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20D389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4A8277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2598AA2B">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8C0D192">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035F48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58A105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C1736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11719FA5">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0CE2CE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4A3F62A6">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D4D9312">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77082657"/>
      <w:bookmarkStart w:id="14" w:name="_Toc224103511"/>
      <w:bookmarkStart w:id="15" w:name="_Toc287607883"/>
      <w:bookmarkStart w:id="16" w:name="_Toc287620830"/>
      <w:bookmarkStart w:id="17" w:name="_Toc27983325"/>
      <w:bookmarkStart w:id="18" w:name="_Toc430530546"/>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w:t>
      </w:r>
      <w:r>
        <w:rPr>
          <w:rFonts w:hint="eastAsia" w:hAnsi="Times New Roman" w:eastAsia="宋体" w:cs="宋体"/>
          <w:b w:val="0"/>
          <w:bCs w:val="0"/>
          <w:color w:val="auto"/>
          <w:highlight w:val="none"/>
          <w:lang w:eastAsia="zh-CN"/>
        </w:rPr>
        <w:t>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CD5E0B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FCEC12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79D63A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445E2B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E2F163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295C05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F880EC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B6F04C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A8DB03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C47EFB">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C42E60D">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FC0086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0F88A21">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031359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FCB8D9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4A8B16">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E4505D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CA7490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BFCF76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477A7A3">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6E1B8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582883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E314D6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9204EA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539184C">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AF2778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E609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606382F">
      <w:pPr>
        <w:pStyle w:val="2"/>
        <w:pageBreakBefore w:val="0"/>
        <w:kinsoku/>
        <w:overflowPunct/>
        <w:bidi w:val="0"/>
        <w:spacing w:before="0" w:after="0" w:line="400" w:lineRule="exact"/>
        <w:textAlignment w:val="auto"/>
        <w:rPr>
          <w:rFonts w:hint="eastAsia"/>
          <w:color w:val="auto"/>
          <w:highlight w:val="none"/>
        </w:rPr>
      </w:pPr>
    </w:p>
    <w:p w14:paraId="686A15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4F3DAA6C">
      <w:pPr>
        <w:pageBreakBefore w:val="0"/>
        <w:kinsoku/>
        <w:overflowPunct/>
        <w:bidi w:val="0"/>
        <w:spacing w:line="400" w:lineRule="exact"/>
        <w:jc w:val="both"/>
        <w:textAlignment w:val="auto"/>
        <w:rPr>
          <w:rFonts w:hint="eastAsia" w:ascii="宋体" w:cs="宋体"/>
          <w:b/>
          <w:color w:val="auto"/>
          <w:sz w:val="28"/>
          <w:highlight w:val="none"/>
        </w:rPr>
      </w:pPr>
    </w:p>
    <w:p w14:paraId="6E47FFE0">
      <w:pPr>
        <w:pageBreakBefore w:val="0"/>
        <w:kinsoku/>
        <w:overflowPunct/>
        <w:bidi w:val="0"/>
        <w:spacing w:line="400" w:lineRule="exact"/>
        <w:jc w:val="center"/>
        <w:textAlignment w:val="auto"/>
        <w:rPr>
          <w:rFonts w:hint="eastAsia" w:ascii="宋体" w:cs="宋体"/>
          <w:color w:val="auto"/>
          <w:sz w:val="28"/>
          <w:highlight w:val="none"/>
        </w:rPr>
      </w:pPr>
    </w:p>
    <w:p w14:paraId="435F8C3C">
      <w:pPr>
        <w:pageBreakBefore w:val="0"/>
        <w:kinsoku/>
        <w:overflowPunct/>
        <w:bidi w:val="0"/>
        <w:spacing w:line="400" w:lineRule="exact"/>
        <w:jc w:val="center"/>
        <w:textAlignment w:val="auto"/>
        <w:rPr>
          <w:rFonts w:hint="eastAsia" w:ascii="宋体" w:cs="宋体"/>
          <w:color w:val="auto"/>
          <w:sz w:val="28"/>
          <w:highlight w:val="none"/>
        </w:rPr>
      </w:pPr>
    </w:p>
    <w:p w14:paraId="4243E9CE">
      <w:pPr>
        <w:pStyle w:val="2"/>
        <w:rPr>
          <w:rFonts w:hint="eastAsia"/>
        </w:rPr>
      </w:pPr>
    </w:p>
    <w:p w14:paraId="2388683A">
      <w:pPr>
        <w:pageBreakBefore w:val="0"/>
        <w:kinsoku/>
        <w:overflowPunct/>
        <w:bidi w:val="0"/>
        <w:spacing w:line="400" w:lineRule="exact"/>
        <w:jc w:val="center"/>
        <w:textAlignment w:val="auto"/>
        <w:rPr>
          <w:rFonts w:hint="eastAsia" w:ascii="宋体" w:cs="宋体"/>
          <w:color w:val="auto"/>
          <w:sz w:val="28"/>
          <w:highlight w:val="none"/>
        </w:rPr>
      </w:pPr>
    </w:p>
    <w:p w14:paraId="7CE10E6E">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0CF2C264">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55EEBE51">
      <w:pPr>
        <w:jc w:val="center"/>
        <w:rPr>
          <w:rFonts w:hint="eastAsia" w:ascii="宋体" w:cs="宋体"/>
          <w:b/>
          <w:color w:val="auto"/>
          <w:sz w:val="28"/>
          <w:highlight w:val="none"/>
        </w:rPr>
      </w:pPr>
    </w:p>
    <w:p w14:paraId="30E97BF9">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4A8D412">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3D0BD7C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u w:val="single"/>
          <w:lang w:val="en-US" w:eastAsia="zh-CN"/>
        </w:rPr>
        <w:t>竞选</w:t>
      </w:r>
      <w:r>
        <w:rPr>
          <w:rFonts w:hint="eastAsia" w:ascii="宋体" w:hAnsi="宋体" w:cs="宋体"/>
          <w:color w:val="auto"/>
          <w:sz w:val="24"/>
          <w:highlight w:val="none"/>
          <w:u w:val="single"/>
        </w:rPr>
        <w:t>人名称</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69A17BE3">
      <w:pPr>
        <w:tabs>
          <w:tab w:val="left" w:pos="6300"/>
        </w:tabs>
        <w:snapToGrid w:val="0"/>
        <w:spacing w:line="500" w:lineRule="exact"/>
        <w:ind w:firstLine="570"/>
        <w:rPr>
          <w:rFonts w:hint="eastAsia" w:ascii="宋体" w:hAnsi="宋体" w:cs="宋体"/>
          <w:color w:val="auto"/>
          <w:sz w:val="24"/>
          <w:highlight w:val="none"/>
        </w:rPr>
      </w:pPr>
    </w:p>
    <w:p w14:paraId="316B00FB">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2C136049">
      <w:pPr>
        <w:tabs>
          <w:tab w:val="left" w:pos="6300"/>
        </w:tabs>
        <w:snapToGrid w:val="0"/>
        <w:spacing w:line="500" w:lineRule="exact"/>
        <w:ind w:firstLine="570"/>
        <w:rPr>
          <w:rFonts w:hint="eastAsia" w:ascii="宋体" w:hAnsi="宋体" w:cs="宋体"/>
          <w:color w:val="auto"/>
          <w:sz w:val="24"/>
          <w:highlight w:val="none"/>
        </w:rPr>
      </w:pPr>
    </w:p>
    <w:p w14:paraId="74C76E57">
      <w:pPr>
        <w:tabs>
          <w:tab w:val="left" w:pos="6300"/>
        </w:tabs>
        <w:snapToGrid w:val="0"/>
        <w:spacing w:line="500" w:lineRule="exact"/>
        <w:ind w:firstLine="570"/>
        <w:rPr>
          <w:rFonts w:hint="eastAsia" w:ascii="宋体" w:hAnsi="宋体" w:cs="宋体"/>
          <w:color w:val="auto"/>
          <w:sz w:val="24"/>
          <w:highlight w:val="none"/>
        </w:rPr>
      </w:pPr>
    </w:p>
    <w:p w14:paraId="66F92EF9">
      <w:pPr>
        <w:tabs>
          <w:tab w:val="left" w:pos="6300"/>
        </w:tabs>
        <w:snapToGrid w:val="0"/>
        <w:spacing w:line="500" w:lineRule="exact"/>
        <w:ind w:firstLine="570"/>
        <w:rPr>
          <w:rFonts w:hint="eastAsia" w:ascii="宋体" w:hAnsi="宋体" w:cs="宋体"/>
          <w:color w:val="auto"/>
          <w:sz w:val="24"/>
          <w:highlight w:val="none"/>
        </w:rPr>
      </w:pPr>
    </w:p>
    <w:p w14:paraId="0F40A27E">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4FDCADCA">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55EBDEF">
      <w:pPr>
        <w:tabs>
          <w:tab w:val="left" w:pos="6300"/>
        </w:tabs>
        <w:snapToGrid w:val="0"/>
        <w:spacing w:line="500" w:lineRule="exact"/>
        <w:ind w:firstLine="570"/>
        <w:rPr>
          <w:rFonts w:hint="eastAsia" w:ascii="宋体" w:hAnsi="宋体" w:cs="宋体"/>
          <w:color w:val="auto"/>
          <w:sz w:val="24"/>
          <w:highlight w:val="none"/>
        </w:rPr>
      </w:pPr>
    </w:p>
    <w:p w14:paraId="5548F9C5">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F98409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46FA1F7F">
      <w:pPr>
        <w:tabs>
          <w:tab w:val="left" w:pos="6300"/>
        </w:tabs>
        <w:snapToGrid w:val="0"/>
        <w:spacing w:line="500" w:lineRule="exact"/>
        <w:ind w:firstLine="570"/>
        <w:rPr>
          <w:rFonts w:hint="eastAsia" w:ascii="宋体" w:hAnsi="宋体" w:cs="宋体"/>
          <w:color w:val="auto"/>
          <w:sz w:val="24"/>
          <w:highlight w:val="none"/>
        </w:rPr>
      </w:pPr>
    </w:p>
    <w:p w14:paraId="3838D71D">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0433C0C">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73DFFABC">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289E0613">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sz w:val="28"/>
          <w:lang w:val="en-US" w:eastAsia="zh-CN"/>
        </w:rPr>
        <w:t>：</w:t>
      </w:r>
    </w:p>
    <w:p w14:paraId="3F8BA790">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2B5D5D23">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106736D2">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64E36ADA">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55DDB076">
      <w:pPr>
        <w:tabs>
          <w:tab w:val="left" w:pos="6300"/>
        </w:tabs>
        <w:snapToGrid w:val="0"/>
        <w:spacing w:line="500" w:lineRule="exact"/>
        <w:ind w:firstLine="570"/>
        <w:rPr>
          <w:rFonts w:hint="eastAsia" w:ascii="宋体" w:hAnsi="宋体" w:cs="宋体"/>
          <w:color w:val="auto"/>
          <w:sz w:val="24"/>
          <w:highlight w:val="none"/>
        </w:rPr>
      </w:pPr>
    </w:p>
    <w:p w14:paraId="0BF0280B">
      <w:pPr>
        <w:tabs>
          <w:tab w:val="left" w:pos="6300"/>
        </w:tabs>
        <w:snapToGrid w:val="0"/>
        <w:spacing w:line="500" w:lineRule="exact"/>
        <w:ind w:firstLine="570"/>
        <w:rPr>
          <w:rFonts w:hint="eastAsia" w:ascii="宋体" w:hAnsi="宋体" w:cs="宋体"/>
          <w:color w:val="auto"/>
          <w:sz w:val="24"/>
          <w:highlight w:val="none"/>
        </w:rPr>
      </w:pPr>
    </w:p>
    <w:p w14:paraId="2F48823A">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825A1E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4CBE6815">
      <w:pPr>
        <w:tabs>
          <w:tab w:val="left" w:pos="6300"/>
        </w:tabs>
        <w:snapToGrid w:val="0"/>
        <w:spacing w:line="500" w:lineRule="exact"/>
        <w:ind w:firstLine="570"/>
        <w:rPr>
          <w:rFonts w:hint="eastAsia" w:ascii="宋体" w:hAnsi="宋体" w:cs="宋体"/>
          <w:color w:val="auto"/>
          <w:sz w:val="24"/>
          <w:szCs w:val="28"/>
          <w:highlight w:val="none"/>
        </w:rPr>
      </w:pPr>
    </w:p>
    <w:p w14:paraId="4A76271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011CFDAD">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0A4EFB7">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261DE60">
      <w:pPr>
        <w:tabs>
          <w:tab w:val="left" w:pos="6300"/>
        </w:tabs>
        <w:snapToGrid w:val="0"/>
        <w:spacing w:line="500" w:lineRule="exact"/>
        <w:ind w:firstLine="570"/>
        <w:rPr>
          <w:rFonts w:hint="eastAsia" w:ascii="宋体" w:hAnsi="宋体" w:cs="宋体"/>
          <w:color w:val="auto"/>
          <w:sz w:val="24"/>
          <w:highlight w:val="none"/>
        </w:rPr>
      </w:pPr>
    </w:p>
    <w:p w14:paraId="279D96B8">
      <w:pPr>
        <w:tabs>
          <w:tab w:val="left" w:pos="6300"/>
        </w:tabs>
        <w:snapToGrid w:val="0"/>
        <w:spacing w:line="500" w:lineRule="exact"/>
        <w:ind w:firstLine="570"/>
        <w:rPr>
          <w:rFonts w:hint="eastAsia" w:ascii="宋体" w:hAnsi="宋体" w:cs="宋体"/>
          <w:color w:val="auto"/>
          <w:sz w:val="24"/>
          <w:highlight w:val="none"/>
        </w:rPr>
      </w:pPr>
    </w:p>
    <w:p w14:paraId="1DF25B0C">
      <w:pPr>
        <w:tabs>
          <w:tab w:val="left" w:pos="6300"/>
        </w:tabs>
        <w:snapToGrid w:val="0"/>
        <w:spacing w:line="500" w:lineRule="exact"/>
        <w:ind w:firstLine="570"/>
        <w:rPr>
          <w:rFonts w:hint="eastAsia" w:ascii="宋体" w:hAnsi="宋体" w:eastAsia="宋体" w:cs="宋体"/>
          <w:color w:val="auto"/>
          <w:sz w:val="24"/>
          <w:highlight w:val="none"/>
        </w:rPr>
      </w:pPr>
    </w:p>
    <w:p w14:paraId="5C80F832">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3BE08C9">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2AD0AE30">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05492195">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87E72D9">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AB3D487">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50606926">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27983332"/>
      <w:bookmarkStart w:id="20" w:name="_Toc509218867"/>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3177DE27">
      <w:pPr>
        <w:autoSpaceDE w:val="0"/>
        <w:autoSpaceDN w:val="0"/>
        <w:adjustRightInd w:val="0"/>
        <w:spacing w:line="400" w:lineRule="exact"/>
        <w:ind w:firstLine="480" w:firstLineChars="200"/>
        <w:jc w:val="left"/>
        <w:rPr>
          <w:rFonts w:hint="eastAsia" w:ascii="宋体"/>
          <w:kern w:val="0"/>
          <w:sz w:val="24"/>
        </w:rPr>
      </w:pPr>
    </w:p>
    <w:p w14:paraId="0C8A7BFA">
      <w:pPr>
        <w:autoSpaceDE w:val="0"/>
        <w:autoSpaceDN w:val="0"/>
        <w:adjustRightInd w:val="0"/>
        <w:spacing w:line="400" w:lineRule="exact"/>
        <w:ind w:firstLine="480" w:firstLineChars="200"/>
        <w:jc w:val="left"/>
        <w:rPr>
          <w:rFonts w:hint="eastAsia" w:ascii="宋体"/>
          <w:kern w:val="0"/>
          <w:sz w:val="24"/>
        </w:rPr>
      </w:pPr>
    </w:p>
    <w:p w14:paraId="66F3762A">
      <w:pPr>
        <w:autoSpaceDE w:val="0"/>
        <w:autoSpaceDN w:val="0"/>
        <w:adjustRightInd w:val="0"/>
        <w:spacing w:line="400" w:lineRule="exact"/>
        <w:ind w:firstLine="480" w:firstLineChars="200"/>
        <w:jc w:val="left"/>
        <w:rPr>
          <w:rFonts w:hint="eastAsia" w:ascii="宋体"/>
          <w:kern w:val="0"/>
          <w:sz w:val="24"/>
        </w:rPr>
      </w:pPr>
    </w:p>
    <w:p w14:paraId="110AE378">
      <w:pPr>
        <w:autoSpaceDE w:val="0"/>
        <w:autoSpaceDN w:val="0"/>
        <w:adjustRightInd w:val="0"/>
        <w:spacing w:line="400" w:lineRule="exact"/>
        <w:ind w:firstLine="480" w:firstLineChars="200"/>
        <w:jc w:val="left"/>
        <w:rPr>
          <w:rFonts w:hint="eastAsia" w:ascii="宋体"/>
          <w:kern w:val="0"/>
          <w:sz w:val="24"/>
        </w:rPr>
      </w:pPr>
    </w:p>
    <w:p w14:paraId="09D81BBA">
      <w:pPr>
        <w:autoSpaceDE w:val="0"/>
        <w:autoSpaceDN w:val="0"/>
        <w:adjustRightInd w:val="0"/>
        <w:spacing w:line="400" w:lineRule="exact"/>
        <w:ind w:firstLine="480" w:firstLineChars="200"/>
        <w:jc w:val="left"/>
        <w:rPr>
          <w:rFonts w:hint="eastAsia" w:ascii="宋体"/>
          <w:kern w:val="0"/>
          <w:sz w:val="24"/>
        </w:rPr>
      </w:pPr>
    </w:p>
    <w:p w14:paraId="389BB556">
      <w:pPr>
        <w:autoSpaceDE w:val="0"/>
        <w:autoSpaceDN w:val="0"/>
        <w:adjustRightInd w:val="0"/>
        <w:spacing w:line="400" w:lineRule="exact"/>
        <w:ind w:firstLine="480" w:firstLineChars="200"/>
        <w:jc w:val="left"/>
        <w:rPr>
          <w:rFonts w:hint="eastAsia" w:ascii="宋体"/>
          <w:kern w:val="0"/>
          <w:sz w:val="24"/>
        </w:rPr>
      </w:pPr>
    </w:p>
    <w:p w14:paraId="38B1EB28">
      <w:pPr>
        <w:autoSpaceDE w:val="0"/>
        <w:autoSpaceDN w:val="0"/>
        <w:adjustRightInd w:val="0"/>
        <w:spacing w:line="400" w:lineRule="exact"/>
        <w:ind w:firstLine="480" w:firstLineChars="200"/>
        <w:jc w:val="left"/>
        <w:rPr>
          <w:rFonts w:hint="eastAsia" w:ascii="宋体"/>
          <w:kern w:val="0"/>
          <w:sz w:val="24"/>
        </w:rPr>
      </w:pPr>
    </w:p>
    <w:p w14:paraId="5C5E82EB">
      <w:pPr>
        <w:autoSpaceDE w:val="0"/>
        <w:autoSpaceDN w:val="0"/>
        <w:adjustRightInd w:val="0"/>
        <w:spacing w:line="400" w:lineRule="exact"/>
        <w:ind w:firstLine="480" w:firstLineChars="200"/>
        <w:jc w:val="left"/>
        <w:rPr>
          <w:rFonts w:hint="eastAsia" w:ascii="宋体"/>
          <w:kern w:val="0"/>
          <w:sz w:val="24"/>
        </w:rPr>
      </w:pPr>
    </w:p>
    <w:p w14:paraId="7A1D661F">
      <w:pPr>
        <w:autoSpaceDE w:val="0"/>
        <w:autoSpaceDN w:val="0"/>
        <w:adjustRightInd w:val="0"/>
        <w:spacing w:line="400" w:lineRule="exact"/>
        <w:ind w:firstLine="480" w:firstLineChars="200"/>
        <w:jc w:val="left"/>
        <w:rPr>
          <w:rFonts w:hint="eastAsia" w:ascii="宋体"/>
          <w:kern w:val="0"/>
          <w:sz w:val="24"/>
        </w:rPr>
      </w:pPr>
    </w:p>
    <w:p w14:paraId="6BB0DBFE">
      <w:pPr>
        <w:autoSpaceDE w:val="0"/>
        <w:autoSpaceDN w:val="0"/>
        <w:adjustRightInd w:val="0"/>
        <w:spacing w:line="400" w:lineRule="exact"/>
        <w:ind w:firstLine="480" w:firstLineChars="200"/>
        <w:jc w:val="left"/>
        <w:rPr>
          <w:rFonts w:hint="eastAsia" w:ascii="宋体"/>
          <w:kern w:val="0"/>
          <w:sz w:val="24"/>
        </w:rPr>
      </w:pPr>
    </w:p>
    <w:p w14:paraId="40570E02">
      <w:pPr>
        <w:autoSpaceDE w:val="0"/>
        <w:autoSpaceDN w:val="0"/>
        <w:adjustRightInd w:val="0"/>
        <w:spacing w:line="400" w:lineRule="exact"/>
        <w:ind w:firstLine="480" w:firstLineChars="200"/>
        <w:jc w:val="left"/>
        <w:rPr>
          <w:rFonts w:hint="eastAsia" w:ascii="宋体"/>
          <w:kern w:val="0"/>
          <w:sz w:val="24"/>
        </w:rPr>
      </w:pPr>
    </w:p>
    <w:p w14:paraId="67CD2E90">
      <w:pPr>
        <w:autoSpaceDE w:val="0"/>
        <w:autoSpaceDN w:val="0"/>
        <w:adjustRightInd w:val="0"/>
        <w:spacing w:line="400" w:lineRule="exact"/>
        <w:ind w:firstLine="480" w:firstLineChars="200"/>
        <w:jc w:val="left"/>
        <w:rPr>
          <w:rFonts w:hint="eastAsia" w:ascii="宋体"/>
          <w:kern w:val="0"/>
          <w:sz w:val="24"/>
        </w:rPr>
      </w:pPr>
    </w:p>
    <w:p w14:paraId="3763914E">
      <w:pPr>
        <w:autoSpaceDE w:val="0"/>
        <w:autoSpaceDN w:val="0"/>
        <w:adjustRightInd w:val="0"/>
        <w:spacing w:line="400" w:lineRule="exact"/>
        <w:ind w:firstLine="480" w:firstLineChars="200"/>
        <w:jc w:val="left"/>
        <w:rPr>
          <w:rFonts w:hint="eastAsia" w:ascii="宋体"/>
          <w:kern w:val="0"/>
          <w:sz w:val="24"/>
        </w:rPr>
      </w:pPr>
    </w:p>
    <w:p w14:paraId="19E5C81E">
      <w:pPr>
        <w:autoSpaceDE w:val="0"/>
        <w:autoSpaceDN w:val="0"/>
        <w:adjustRightInd w:val="0"/>
        <w:spacing w:line="400" w:lineRule="exact"/>
        <w:ind w:firstLine="480" w:firstLineChars="200"/>
        <w:jc w:val="left"/>
        <w:rPr>
          <w:rFonts w:hint="eastAsia" w:ascii="宋体"/>
          <w:kern w:val="0"/>
          <w:sz w:val="24"/>
        </w:rPr>
      </w:pPr>
    </w:p>
    <w:p w14:paraId="033CD306">
      <w:pPr>
        <w:autoSpaceDE w:val="0"/>
        <w:autoSpaceDN w:val="0"/>
        <w:adjustRightInd w:val="0"/>
        <w:spacing w:line="400" w:lineRule="exact"/>
        <w:ind w:firstLine="480" w:firstLineChars="200"/>
        <w:jc w:val="left"/>
        <w:rPr>
          <w:rFonts w:hint="eastAsia" w:ascii="宋体"/>
          <w:kern w:val="0"/>
          <w:sz w:val="24"/>
        </w:rPr>
      </w:pPr>
    </w:p>
    <w:p w14:paraId="19CBFF3A">
      <w:pPr>
        <w:autoSpaceDE w:val="0"/>
        <w:autoSpaceDN w:val="0"/>
        <w:adjustRightInd w:val="0"/>
        <w:spacing w:line="400" w:lineRule="exact"/>
        <w:ind w:firstLine="480" w:firstLineChars="200"/>
        <w:jc w:val="left"/>
        <w:rPr>
          <w:rFonts w:hint="eastAsia" w:ascii="宋体"/>
          <w:kern w:val="0"/>
          <w:sz w:val="24"/>
        </w:rPr>
      </w:pPr>
    </w:p>
    <w:p w14:paraId="723FDD0D">
      <w:pPr>
        <w:autoSpaceDE w:val="0"/>
        <w:autoSpaceDN w:val="0"/>
        <w:adjustRightInd w:val="0"/>
        <w:spacing w:line="400" w:lineRule="exact"/>
        <w:ind w:firstLine="480" w:firstLineChars="200"/>
        <w:jc w:val="left"/>
        <w:rPr>
          <w:rFonts w:hint="eastAsia" w:ascii="宋体"/>
          <w:kern w:val="0"/>
          <w:sz w:val="24"/>
        </w:rPr>
      </w:pPr>
    </w:p>
    <w:p w14:paraId="59961247">
      <w:pPr>
        <w:autoSpaceDE w:val="0"/>
        <w:autoSpaceDN w:val="0"/>
        <w:adjustRightInd w:val="0"/>
        <w:spacing w:line="400" w:lineRule="exact"/>
        <w:ind w:firstLine="480" w:firstLineChars="200"/>
        <w:jc w:val="left"/>
        <w:rPr>
          <w:rFonts w:hint="eastAsia" w:ascii="宋体"/>
          <w:kern w:val="0"/>
          <w:sz w:val="24"/>
        </w:rPr>
      </w:pPr>
    </w:p>
    <w:p w14:paraId="28EBC505">
      <w:pPr>
        <w:autoSpaceDE w:val="0"/>
        <w:autoSpaceDN w:val="0"/>
        <w:adjustRightInd w:val="0"/>
        <w:spacing w:line="400" w:lineRule="exact"/>
        <w:ind w:firstLine="480" w:firstLineChars="200"/>
        <w:jc w:val="left"/>
        <w:rPr>
          <w:rFonts w:hint="eastAsia" w:ascii="宋体"/>
          <w:kern w:val="0"/>
          <w:sz w:val="24"/>
        </w:rPr>
      </w:pPr>
    </w:p>
    <w:p w14:paraId="7063BD37">
      <w:pPr>
        <w:autoSpaceDE w:val="0"/>
        <w:autoSpaceDN w:val="0"/>
        <w:adjustRightInd w:val="0"/>
        <w:spacing w:line="400" w:lineRule="exact"/>
        <w:ind w:firstLine="480" w:firstLineChars="200"/>
        <w:jc w:val="left"/>
        <w:rPr>
          <w:rFonts w:hint="eastAsia" w:ascii="宋体"/>
          <w:kern w:val="0"/>
          <w:sz w:val="24"/>
        </w:rPr>
      </w:pPr>
    </w:p>
    <w:p w14:paraId="1327D456">
      <w:pPr>
        <w:autoSpaceDE w:val="0"/>
        <w:autoSpaceDN w:val="0"/>
        <w:adjustRightInd w:val="0"/>
        <w:spacing w:line="400" w:lineRule="exact"/>
        <w:ind w:firstLine="480" w:firstLineChars="200"/>
        <w:jc w:val="left"/>
        <w:rPr>
          <w:rFonts w:hint="eastAsia" w:ascii="宋体"/>
          <w:kern w:val="0"/>
          <w:sz w:val="24"/>
        </w:rPr>
      </w:pPr>
    </w:p>
    <w:p w14:paraId="215E0193">
      <w:pPr>
        <w:autoSpaceDE w:val="0"/>
        <w:autoSpaceDN w:val="0"/>
        <w:adjustRightInd w:val="0"/>
        <w:spacing w:line="400" w:lineRule="exact"/>
        <w:ind w:firstLine="480" w:firstLineChars="200"/>
        <w:jc w:val="left"/>
        <w:rPr>
          <w:rFonts w:hint="eastAsia" w:ascii="宋体"/>
          <w:kern w:val="0"/>
          <w:sz w:val="24"/>
        </w:rPr>
      </w:pPr>
    </w:p>
    <w:p w14:paraId="6D235EE2">
      <w:pPr>
        <w:autoSpaceDE w:val="0"/>
        <w:autoSpaceDN w:val="0"/>
        <w:adjustRightInd w:val="0"/>
        <w:spacing w:line="400" w:lineRule="exact"/>
        <w:ind w:firstLine="480" w:firstLineChars="200"/>
        <w:jc w:val="left"/>
        <w:rPr>
          <w:rFonts w:hint="eastAsia" w:ascii="宋体"/>
          <w:kern w:val="0"/>
          <w:sz w:val="24"/>
        </w:rPr>
      </w:pPr>
    </w:p>
    <w:p w14:paraId="64581090">
      <w:pPr>
        <w:autoSpaceDE w:val="0"/>
        <w:autoSpaceDN w:val="0"/>
        <w:adjustRightInd w:val="0"/>
        <w:spacing w:line="400" w:lineRule="exact"/>
        <w:ind w:firstLine="480" w:firstLineChars="200"/>
        <w:jc w:val="left"/>
        <w:rPr>
          <w:rFonts w:hint="eastAsia" w:ascii="宋体"/>
          <w:kern w:val="0"/>
          <w:sz w:val="24"/>
        </w:rPr>
      </w:pPr>
    </w:p>
    <w:p w14:paraId="6FA42A7D">
      <w:pPr>
        <w:autoSpaceDE w:val="0"/>
        <w:autoSpaceDN w:val="0"/>
        <w:adjustRightInd w:val="0"/>
        <w:spacing w:line="400" w:lineRule="exact"/>
        <w:ind w:firstLine="480" w:firstLineChars="200"/>
        <w:jc w:val="left"/>
        <w:rPr>
          <w:rFonts w:hint="eastAsia" w:ascii="宋体"/>
          <w:kern w:val="0"/>
          <w:sz w:val="24"/>
        </w:rPr>
      </w:pPr>
    </w:p>
    <w:p w14:paraId="3D0BF6FF">
      <w:pPr>
        <w:autoSpaceDE w:val="0"/>
        <w:autoSpaceDN w:val="0"/>
        <w:adjustRightInd w:val="0"/>
        <w:spacing w:line="400" w:lineRule="exact"/>
        <w:ind w:firstLine="480" w:firstLineChars="200"/>
        <w:jc w:val="left"/>
        <w:rPr>
          <w:rFonts w:hint="eastAsia" w:ascii="宋体"/>
          <w:kern w:val="0"/>
          <w:sz w:val="24"/>
        </w:rPr>
      </w:pPr>
    </w:p>
    <w:p w14:paraId="7A789DC5">
      <w:pPr>
        <w:autoSpaceDE w:val="0"/>
        <w:autoSpaceDN w:val="0"/>
        <w:adjustRightInd w:val="0"/>
        <w:spacing w:line="400" w:lineRule="exact"/>
        <w:ind w:firstLine="480" w:firstLineChars="200"/>
        <w:jc w:val="left"/>
        <w:rPr>
          <w:rFonts w:hint="eastAsia" w:ascii="宋体"/>
          <w:kern w:val="0"/>
          <w:sz w:val="24"/>
        </w:rPr>
      </w:pPr>
    </w:p>
    <w:p w14:paraId="32297BA6">
      <w:pPr>
        <w:autoSpaceDE w:val="0"/>
        <w:autoSpaceDN w:val="0"/>
        <w:adjustRightInd w:val="0"/>
        <w:spacing w:line="400" w:lineRule="exact"/>
        <w:ind w:firstLine="480" w:firstLineChars="200"/>
        <w:jc w:val="left"/>
        <w:rPr>
          <w:rFonts w:hint="eastAsia" w:ascii="宋体"/>
          <w:kern w:val="0"/>
          <w:sz w:val="24"/>
        </w:rPr>
      </w:pPr>
    </w:p>
    <w:p w14:paraId="08A2B0F5">
      <w:pPr>
        <w:autoSpaceDE w:val="0"/>
        <w:autoSpaceDN w:val="0"/>
        <w:adjustRightInd w:val="0"/>
        <w:spacing w:line="400" w:lineRule="exact"/>
        <w:ind w:firstLine="480" w:firstLineChars="200"/>
        <w:jc w:val="left"/>
        <w:rPr>
          <w:rFonts w:hint="eastAsia" w:ascii="宋体"/>
          <w:kern w:val="0"/>
          <w:sz w:val="24"/>
        </w:rPr>
      </w:pPr>
    </w:p>
    <w:p w14:paraId="589F4262">
      <w:pPr>
        <w:autoSpaceDE w:val="0"/>
        <w:autoSpaceDN w:val="0"/>
        <w:adjustRightInd w:val="0"/>
        <w:spacing w:line="400" w:lineRule="exact"/>
        <w:ind w:firstLine="480" w:firstLineChars="200"/>
        <w:jc w:val="left"/>
        <w:rPr>
          <w:rFonts w:hint="eastAsia" w:ascii="宋体"/>
          <w:kern w:val="0"/>
          <w:sz w:val="24"/>
        </w:rPr>
      </w:pPr>
    </w:p>
    <w:p w14:paraId="4AA7B1A0">
      <w:pPr>
        <w:autoSpaceDE w:val="0"/>
        <w:autoSpaceDN w:val="0"/>
        <w:adjustRightInd w:val="0"/>
        <w:spacing w:line="400" w:lineRule="exact"/>
        <w:ind w:firstLine="480" w:firstLineChars="200"/>
        <w:jc w:val="left"/>
        <w:rPr>
          <w:rFonts w:hint="eastAsia" w:ascii="宋体"/>
          <w:kern w:val="0"/>
          <w:sz w:val="24"/>
        </w:rPr>
      </w:pPr>
    </w:p>
    <w:p w14:paraId="33BE7568">
      <w:pPr>
        <w:autoSpaceDE w:val="0"/>
        <w:autoSpaceDN w:val="0"/>
        <w:adjustRightInd w:val="0"/>
        <w:spacing w:line="400" w:lineRule="exact"/>
        <w:ind w:firstLine="480" w:firstLineChars="200"/>
        <w:jc w:val="left"/>
        <w:rPr>
          <w:rFonts w:hint="eastAsia" w:ascii="宋体"/>
          <w:kern w:val="0"/>
          <w:sz w:val="24"/>
        </w:rPr>
      </w:pPr>
    </w:p>
    <w:p w14:paraId="62F66714">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090C3D2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4D52B8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FA3A2F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DCAE4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9CA09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3DF832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BF3378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2969EA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790302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BE64A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79E0EE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8F8CF6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7AB11E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D28708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3620EA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E6E84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B4A2B8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99B995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3E94F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31B856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7C99AD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926A4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9C3A7C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8BBB01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D1A0B8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A0F91B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996CF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7EC61C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3545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FE92B7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F5F226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6C4EE1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578A38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944BA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（五）承诺</w:t>
      </w:r>
    </w:p>
    <w:p w14:paraId="729BFA00">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33236372">
      <w:pPr>
        <w:pStyle w:val="2"/>
        <w:pageBreakBefore w:val="0"/>
        <w:kinsoku/>
        <w:overflowPunct/>
        <w:bidi w:val="0"/>
        <w:spacing w:before="0" w:after="0" w:line="400" w:lineRule="exact"/>
        <w:textAlignment w:val="auto"/>
        <w:rPr>
          <w:color w:val="auto"/>
          <w:sz w:val="24"/>
          <w:highlight w:val="none"/>
        </w:rPr>
      </w:pPr>
    </w:p>
    <w:p w14:paraId="6322CC2F">
      <w:pPr>
        <w:pageBreakBefore w:val="0"/>
        <w:kinsoku/>
        <w:overflowPunct/>
        <w:bidi w:val="0"/>
        <w:spacing w:line="400" w:lineRule="exact"/>
        <w:textAlignment w:val="auto"/>
        <w:rPr>
          <w:color w:val="auto"/>
          <w:highlight w:val="none"/>
        </w:rPr>
      </w:pPr>
    </w:p>
    <w:p w14:paraId="011CD0E4">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sz w:val="24"/>
          <w:szCs w:val="24"/>
          <w:lang w:val="en-US" w:eastAsia="zh-CN"/>
        </w:rPr>
        <w:t>哈尔滨医科大学附属第二医院</w:t>
      </w:r>
      <w:r>
        <w:rPr>
          <w:rFonts w:hint="eastAsia" w:ascii="宋体" w:hAnsi="宋体" w:cs="宋体"/>
          <w:color w:val="auto"/>
          <w:sz w:val="24"/>
          <w:szCs w:val="24"/>
          <w:highlight w:val="none"/>
        </w:rPr>
        <w:t>：</w:t>
      </w:r>
    </w:p>
    <w:p w14:paraId="5EDE6C85">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9F86921">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1E9D0FD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7068D914">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6085402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3C5CC6C">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445C3A8A">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4C97FEAE">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26BD7CD">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1F061CB5">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048B04DA">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CFA817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72D805DB">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154E995">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522E28DE">
      <w:pPr>
        <w:pageBreakBefore w:val="0"/>
        <w:kinsoku/>
        <w:overflowPunct/>
        <w:bidi w:val="0"/>
        <w:spacing w:line="400" w:lineRule="exact"/>
        <w:textAlignment w:val="auto"/>
        <w:rPr>
          <w:rFonts w:hint="default"/>
          <w:color w:val="auto"/>
          <w:highlight w:val="none"/>
          <w:lang w:val="en-US" w:eastAsia="zh-CN"/>
        </w:rPr>
      </w:pPr>
    </w:p>
    <w:p w14:paraId="6F4703CC">
      <w:pPr>
        <w:pStyle w:val="2"/>
        <w:pageBreakBefore w:val="0"/>
        <w:kinsoku/>
        <w:overflowPunct/>
        <w:bidi w:val="0"/>
        <w:spacing w:before="0" w:after="0" w:line="400" w:lineRule="exact"/>
        <w:textAlignment w:val="auto"/>
        <w:rPr>
          <w:rFonts w:hint="default"/>
          <w:color w:val="auto"/>
          <w:highlight w:val="none"/>
          <w:lang w:val="en-US" w:eastAsia="zh-CN"/>
        </w:rPr>
      </w:pPr>
    </w:p>
    <w:p w14:paraId="7987EEA3">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4539DD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EE1D31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3610BE75">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37E2563E">
      <w:pPr>
        <w:pageBreakBefore w:val="0"/>
        <w:kinsoku/>
        <w:overflowPunct/>
        <w:bidi w:val="0"/>
        <w:spacing w:line="400" w:lineRule="exact"/>
        <w:textAlignment w:val="auto"/>
        <w:rPr>
          <w:rFonts w:hint="eastAsia" w:ascii="宋体" w:hAnsi="宋体" w:eastAsia="宋体" w:cs="宋体"/>
          <w:color w:val="auto"/>
          <w:sz w:val="24"/>
          <w:szCs w:val="24"/>
          <w:highlight w:val="none"/>
          <w:lang w:val="en-US" w:eastAsia="zh-CN"/>
        </w:rPr>
      </w:pPr>
      <w:r>
        <w:rPr>
          <w:rFonts w:hint="eastAsia"/>
          <w:sz w:val="24"/>
          <w:szCs w:val="24"/>
          <w:lang w:val="en-US" w:eastAsia="zh-CN"/>
        </w:rPr>
        <w:t>致哈尔滨医科大学附属第二医院</w:t>
      </w:r>
      <w:r>
        <w:rPr>
          <w:rFonts w:hint="eastAsia" w:ascii="宋体" w:hAnsi="宋体" w:eastAsia="宋体" w:cs="宋体"/>
          <w:color w:val="auto"/>
          <w:sz w:val="24"/>
          <w:szCs w:val="24"/>
          <w:highlight w:val="none"/>
          <w:lang w:val="en-US" w:eastAsia="zh-CN"/>
        </w:rPr>
        <w:t>：</w:t>
      </w:r>
    </w:p>
    <w:p w14:paraId="41262655">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704C2E66">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56855A5C">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0545D2DF">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13BC728">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78A548D4">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629E2A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84B47C0">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1474343">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341ECA0B">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663C52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BD26A0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219B0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D4FDCA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4F820C">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1BE0129">
      <w:pPr>
        <w:pStyle w:val="13"/>
        <w:pageBreakBefore w:val="0"/>
        <w:kinsoku/>
        <w:overflowPunct/>
        <w:bidi w:val="0"/>
        <w:spacing w:after="0" w:line="400" w:lineRule="exact"/>
        <w:textAlignment w:val="auto"/>
        <w:rPr>
          <w:rFonts w:hint="eastAsia"/>
          <w:color w:val="auto"/>
          <w:highlight w:val="none"/>
        </w:rPr>
      </w:pPr>
    </w:p>
    <w:p w14:paraId="4C8B999B">
      <w:pPr>
        <w:pStyle w:val="13"/>
        <w:pageBreakBefore w:val="0"/>
        <w:kinsoku/>
        <w:overflowPunct/>
        <w:bidi w:val="0"/>
        <w:spacing w:after="0" w:line="400" w:lineRule="exact"/>
        <w:textAlignment w:val="auto"/>
        <w:rPr>
          <w:rFonts w:hint="eastAsia"/>
          <w:color w:val="auto"/>
          <w:highlight w:val="none"/>
        </w:rPr>
      </w:pPr>
    </w:p>
    <w:p w14:paraId="5A42105C">
      <w:pPr>
        <w:pStyle w:val="13"/>
        <w:pageBreakBefore w:val="0"/>
        <w:kinsoku/>
        <w:overflowPunct/>
        <w:bidi w:val="0"/>
        <w:spacing w:after="0" w:line="400" w:lineRule="exact"/>
        <w:textAlignment w:val="auto"/>
        <w:rPr>
          <w:rFonts w:hint="eastAsia"/>
          <w:color w:val="auto"/>
          <w:highlight w:val="none"/>
        </w:rPr>
      </w:pPr>
    </w:p>
    <w:p w14:paraId="6BDB36A5">
      <w:pPr>
        <w:pStyle w:val="13"/>
        <w:pageBreakBefore w:val="0"/>
        <w:kinsoku/>
        <w:overflowPunct/>
        <w:bidi w:val="0"/>
        <w:spacing w:after="0" w:line="400" w:lineRule="exact"/>
        <w:textAlignment w:val="auto"/>
        <w:rPr>
          <w:rFonts w:hint="eastAsia"/>
          <w:color w:val="auto"/>
          <w:highlight w:val="none"/>
        </w:rPr>
      </w:pPr>
    </w:p>
    <w:p w14:paraId="396378C6">
      <w:pPr>
        <w:pStyle w:val="13"/>
        <w:pageBreakBefore w:val="0"/>
        <w:kinsoku/>
        <w:overflowPunct/>
        <w:bidi w:val="0"/>
        <w:spacing w:after="0" w:line="400" w:lineRule="exact"/>
        <w:textAlignment w:val="auto"/>
        <w:rPr>
          <w:rFonts w:hint="eastAsia"/>
          <w:color w:val="auto"/>
          <w:highlight w:val="none"/>
        </w:rPr>
      </w:pPr>
    </w:p>
    <w:p w14:paraId="771CC687">
      <w:pPr>
        <w:pStyle w:val="13"/>
        <w:pageBreakBefore w:val="0"/>
        <w:kinsoku/>
        <w:overflowPunct/>
        <w:bidi w:val="0"/>
        <w:spacing w:after="0" w:line="400" w:lineRule="exact"/>
        <w:textAlignment w:val="auto"/>
        <w:rPr>
          <w:rFonts w:hint="eastAsia"/>
          <w:color w:val="auto"/>
          <w:highlight w:val="none"/>
        </w:rPr>
      </w:pPr>
    </w:p>
    <w:p w14:paraId="04CF2842">
      <w:pPr>
        <w:pStyle w:val="13"/>
        <w:pageBreakBefore w:val="0"/>
        <w:kinsoku/>
        <w:overflowPunct/>
        <w:bidi w:val="0"/>
        <w:spacing w:after="0" w:line="400" w:lineRule="exact"/>
        <w:textAlignment w:val="auto"/>
        <w:rPr>
          <w:rFonts w:hint="eastAsia"/>
          <w:color w:val="auto"/>
          <w:highlight w:val="none"/>
        </w:rPr>
      </w:pPr>
    </w:p>
    <w:p w14:paraId="2DCEE1BD">
      <w:pPr>
        <w:pStyle w:val="13"/>
        <w:pageBreakBefore w:val="0"/>
        <w:kinsoku/>
        <w:overflowPunct/>
        <w:bidi w:val="0"/>
        <w:spacing w:after="0" w:line="400" w:lineRule="exact"/>
        <w:textAlignment w:val="auto"/>
        <w:rPr>
          <w:rFonts w:hint="eastAsia"/>
          <w:color w:val="auto"/>
          <w:highlight w:val="none"/>
        </w:rPr>
      </w:pPr>
    </w:p>
    <w:p w14:paraId="2AC24CC3">
      <w:pPr>
        <w:pStyle w:val="13"/>
        <w:pageBreakBefore w:val="0"/>
        <w:kinsoku/>
        <w:overflowPunct/>
        <w:bidi w:val="0"/>
        <w:spacing w:after="0" w:line="400" w:lineRule="exact"/>
        <w:textAlignment w:val="auto"/>
        <w:rPr>
          <w:rFonts w:hint="eastAsia"/>
          <w:color w:val="auto"/>
          <w:highlight w:val="none"/>
        </w:rPr>
      </w:pPr>
    </w:p>
    <w:p w14:paraId="1C410A10">
      <w:pPr>
        <w:pStyle w:val="13"/>
        <w:pageBreakBefore w:val="0"/>
        <w:kinsoku/>
        <w:overflowPunct/>
        <w:bidi w:val="0"/>
        <w:spacing w:after="0" w:line="400" w:lineRule="exact"/>
        <w:textAlignment w:val="auto"/>
        <w:rPr>
          <w:rFonts w:hint="eastAsia"/>
          <w:color w:val="auto"/>
          <w:highlight w:val="none"/>
        </w:rPr>
      </w:pPr>
    </w:p>
    <w:p w14:paraId="754678C8">
      <w:pPr>
        <w:pStyle w:val="13"/>
        <w:pageBreakBefore w:val="0"/>
        <w:kinsoku/>
        <w:overflowPunct/>
        <w:bidi w:val="0"/>
        <w:spacing w:after="0" w:line="400" w:lineRule="exact"/>
        <w:textAlignment w:val="auto"/>
        <w:rPr>
          <w:rFonts w:hint="eastAsia"/>
          <w:color w:val="auto"/>
          <w:highlight w:val="none"/>
        </w:rPr>
      </w:pPr>
    </w:p>
    <w:p w14:paraId="33445F78">
      <w:pPr>
        <w:pStyle w:val="13"/>
        <w:pageBreakBefore w:val="0"/>
        <w:kinsoku/>
        <w:overflowPunct/>
        <w:bidi w:val="0"/>
        <w:spacing w:after="0" w:line="400" w:lineRule="exact"/>
        <w:textAlignment w:val="auto"/>
        <w:rPr>
          <w:rFonts w:hint="eastAsia"/>
          <w:color w:val="auto"/>
          <w:highlight w:val="none"/>
        </w:rPr>
      </w:pPr>
    </w:p>
    <w:p w14:paraId="168DC483">
      <w:pPr>
        <w:jc w:val="center"/>
        <w:rPr>
          <w:rFonts w:hint="eastAsia" w:ascii="宋体" w:hAnsi="Times New Roman" w:eastAsia="宋体" w:cs="宋体"/>
          <w:color w:val="auto"/>
          <w:sz w:val="36"/>
          <w:szCs w:val="36"/>
          <w:highlight w:val="none"/>
          <w:lang w:val="en-US" w:eastAsia="zh-CN"/>
        </w:rPr>
      </w:pPr>
    </w:p>
    <w:p w14:paraId="1378993A">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2AB34E78">
      <w:pPr>
        <w:spacing w:line="360" w:lineRule="auto"/>
        <w:rPr>
          <w:rFonts w:hint="eastAsia"/>
          <w:sz w:val="28"/>
          <w:lang w:val="en-US" w:eastAsia="zh-CN"/>
        </w:rPr>
      </w:pPr>
    </w:p>
    <w:p w14:paraId="516C5FC4">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EE84F50">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F815F4F">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054AB5D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4E97073E">
      <w:pPr>
        <w:spacing w:before="156" w:beforeLines="50" w:line="360" w:lineRule="auto"/>
        <w:ind w:firstLine="560" w:firstLineChars="200"/>
        <w:rPr>
          <w:sz w:val="28"/>
        </w:rPr>
      </w:pPr>
    </w:p>
    <w:p w14:paraId="3D3BC9A2">
      <w:pPr>
        <w:spacing w:before="156" w:beforeLines="50" w:line="360" w:lineRule="auto"/>
        <w:ind w:firstLine="560" w:firstLineChars="200"/>
        <w:rPr>
          <w:sz w:val="28"/>
        </w:rPr>
      </w:pPr>
    </w:p>
    <w:p w14:paraId="43E74060">
      <w:pPr>
        <w:spacing w:before="156" w:beforeLines="50" w:line="360" w:lineRule="auto"/>
        <w:ind w:firstLine="560" w:firstLineChars="200"/>
        <w:rPr>
          <w:sz w:val="28"/>
        </w:rPr>
      </w:pPr>
    </w:p>
    <w:p w14:paraId="7B83B95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02DCB5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00909AC">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5AFA32C">
      <w:pPr>
        <w:pStyle w:val="8"/>
        <w:numPr>
          <w:ilvl w:val="0"/>
          <w:numId w:val="0"/>
        </w:numPr>
        <w:spacing w:line="440" w:lineRule="exact"/>
        <w:rPr>
          <w:rFonts w:hint="default" w:ascii="方正仿宋_GBK" w:hAnsi="宋体" w:eastAsia="方正仿宋_GBK"/>
          <w:sz w:val="24"/>
          <w:lang w:val="en-US" w:eastAsia="zh-CN"/>
        </w:rPr>
      </w:pPr>
    </w:p>
    <w:p w14:paraId="6A6B973E">
      <w:pPr>
        <w:pStyle w:val="8"/>
        <w:numPr>
          <w:ilvl w:val="0"/>
          <w:numId w:val="0"/>
        </w:numPr>
        <w:spacing w:line="440" w:lineRule="exact"/>
        <w:rPr>
          <w:rFonts w:hint="default" w:ascii="方正仿宋_GBK" w:hAnsi="宋体" w:eastAsia="方正仿宋_GBK"/>
          <w:sz w:val="24"/>
          <w:lang w:val="en-US" w:eastAsia="zh-CN"/>
        </w:rPr>
      </w:pPr>
    </w:p>
    <w:p w14:paraId="2A7253DB">
      <w:pPr>
        <w:pStyle w:val="8"/>
        <w:numPr>
          <w:ilvl w:val="0"/>
          <w:numId w:val="0"/>
        </w:numPr>
        <w:spacing w:line="440" w:lineRule="exact"/>
        <w:rPr>
          <w:rFonts w:hint="default" w:ascii="方正仿宋_GBK" w:hAnsi="宋体" w:eastAsia="方正仿宋_GBK"/>
          <w:sz w:val="24"/>
          <w:lang w:val="en-US" w:eastAsia="zh-CN"/>
        </w:rPr>
      </w:pPr>
    </w:p>
    <w:p w14:paraId="1BDA38D7">
      <w:pPr>
        <w:pStyle w:val="8"/>
        <w:numPr>
          <w:ilvl w:val="0"/>
          <w:numId w:val="0"/>
        </w:numPr>
        <w:spacing w:line="440" w:lineRule="exact"/>
        <w:rPr>
          <w:rFonts w:hint="default" w:ascii="方正仿宋_GBK" w:hAnsi="宋体" w:eastAsia="方正仿宋_GBK"/>
          <w:sz w:val="24"/>
          <w:lang w:val="en-US" w:eastAsia="zh-CN"/>
        </w:rPr>
      </w:pPr>
    </w:p>
    <w:p w14:paraId="569DA155">
      <w:pPr>
        <w:pStyle w:val="8"/>
        <w:numPr>
          <w:ilvl w:val="0"/>
          <w:numId w:val="0"/>
        </w:numPr>
        <w:spacing w:line="440" w:lineRule="exact"/>
        <w:rPr>
          <w:rFonts w:hint="default" w:ascii="方正仿宋_GBK" w:hAnsi="宋体" w:eastAsia="方正仿宋_GBK"/>
          <w:sz w:val="24"/>
          <w:lang w:val="en-US" w:eastAsia="zh-CN"/>
        </w:rPr>
      </w:pPr>
    </w:p>
    <w:p w14:paraId="10C39E4B">
      <w:pPr>
        <w:pStyle w:val="8"/>
        <w:numPr>
          <w:ilvl w:val="0"/>
          <w:numId w:val="0"/>
        </w:numPr>
        <w:spacing w:line="440" w:lineRule="exact"/>
        <w:rPr>
          <w:rFonts w:hint="default" w:ascii="方正仿宋_GBK" w:hAnsi="宋体" w:eastAsia="方正仿宋_GBK"/>
          <w:sz w:val="24"/>
          <w:lang w:val="en-US" w:eastAsia="zh-CN"/>
        </w:rPr>
      </w:pPr>
    </w:p>
    <w:p w14:paraId="7317A822">
      <w:pPr>
        <w:pStyle w:val="8"/>
        <w:numPr>
          <w:ilvl w:val="0"/>
          <w:numId w:val="0"/>
        </w:numPr>
        <w:spacing w:line="440" w:lineRule="exact"/>
        <w:rPr>
          <w:rFonts w:hint="default" w:ascii="方正仿宋_GBK" w:hAnsi="宋体" w:eastAsia="方正仿宋_GBK"/>
          <w:sz w:val="24"/>
          <w:lang w:val="en-US" w:eastAsia="zh-CN"/>
        </w:rPr>
      </w:pPr>
    </w:p>
    <w:p w14:paraId="6F37B213">
      <w:pPr>
        <w:jc w:val="center"/>
        <w:rPr>
          <w:rFonts w:hint="eastAsia" w:ascii="宋体" w:hAnsi="Times New Roman" w:eastAsia="宋体" w:cs="宋体"/>
          <w:color w:val="auto"/>
          <w:sz w:val="36"/>
          <w:szCs w:val="36"/>
          <w:highlight w:val="none"/>
          <w:lang w:val="en-US" w:eastAsia="zh-CN"/>
        </w:rPr>
      </w:pPr>
    </w:p>
    <w:p w14:paraId="0DCFD3FD">
      <w:pPr>
        <w:jc w:val="center"/>
        <w:rPr>
          <w:rFonts w:hint="eastAsia" w:ascii="宋体" w:hAnsi="Times New Roman" w:eastAsia="宋体" w:cs="宋体"/>
          <w:color w:val="auto"/>
          <w:sz w:val="36"/>
          <w:szCs w:val="36"/>
          <w:highlight w:val="none"/>
          <w:lang w:val="en-US" w:eastAsia="zh-CN"/>
        </w:rPr>
      </w:pPr>
    </w:p>
    <w:p w14:paraId="24AA2D00">
      <w:pPr>
        <w:jc w:val="center"/>
        <w:rPr>
          <w:rFonts w:hint="eastAsia" w:ascii="宋体" w:hAnsi="Times New Roman" w:eastAsia="宋体" w:cs="宋体"/>
          <w:color w:val="auto"/>
          <w:sz w:val="36"/>
          <w:szCs w:val="36"/>
          <w:highlight w:val="none"/>
          <w:lang w:val="en-US" w:eastAsia="zh-CN"/>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lang w:eastAsia="zh-CN"/>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580F385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41E5CC-F211-40A0-94C7-C004EF81085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389B942-2647-411E-9B52-119B13C8920A}"/>
  </w:font>
  <w:font w:name="方正小标宋_GBK">
    <w:altName w:val="微软雅黑"/>
    <w:panose1 w:val="03000509000000000000"/>
    <w:charset w:val="86"/>
    <w:family w:val="auto"/>
    <w:pitch w:val="default"/>
    <w:sig w:usb0="00000000" w:usb1="00000000" w:usb2="00000000" w:usb3="00000000" w:csb0="00040000" w:csb1="00000000"/>
    <w:embedRegular r:id="rId3" w:fontKey="{110EB3EE-20D3-4ED3-A6C5-FAA151CE2113}"/>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embedRegular r:id="rId4" w:fontKey="{B34918C4-C7FB-442E-A647-934630C4D908}"/>
  </w:font>
  <w:font w:name="Wingdings 2">
    <w:panose1 w:val="05020102010507070707"/>
    <w:charset w:val="02"/>
    <w:family w:val="auto"/>
    <w:pitch w:val="default"/>
    <w:sig w:usb0="00000000" w:usb1="00000000" w:usb2="00000000" w:usb3="00000000" w:csb0="80000000" w:csb1="00000000"/>
    <w:embedRegular r:id="rId5" w:fontKey="{4FF8F695-EF00-4001-9F7D-E29D2076ACC7}"/>
  </w:font>
  <w:font w:name="仿宋">
    <w:panose1 w:val="02010609060101010101"/>
    <w:charset w:val="86"/>
    <w:family w:val="auto"/>
    <w:pitch w:val="default"/>
    <w:sig w:usb0="800002BF" w:usb1="38CF7CFA" w:usb2="00000016" w:usb3="00000000" w:csb0="00040001" w:csb1="00000000"/>
    <w:embedRegular r:id="rId6" w:fontKey="{08269D90-A73D-4D16-BE84-26CFC15FCF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992F5C"/>
    <w:rsid w:val="05CA3EB9"/>
    <w:rsid w:val="05E64275"/>
    <w:rsid w:val="05E93B08"/>
    <w:rsid w:val="05EA3021"/>
    <w:rsid w:val="05FC6962"/>
    <w:rsid w:val="063F1D9A"/>
    <w:rsid w:val="066F334E"/>
    <w:rsid w:val="06A76489"/>
    <w:rsid w:val="06C5271C"/>
    <w:rsid w:val="06F936A9"/>
    <w:rsid w:val="074367EF"/>
    <w:rsid w:val="074B0738"/>
    <w:rsid w:val="07773404"/>
    <w:rsid w:val="07D03170"/>
    <w:rsid w:val="08563093"/>
    <w:rsid w:val="08AE1E9F"/>
    <w:rsid w:val="09071EDD"/>
    <w:rsid w:val="09335449"/>
    <w:rsid w:val="0979739A"/>
    <w:rsid w:val="0A7B67FD"/>
    <w:rsid w:val="0A911D28"/>
    <w:rsid w:val="0AFA042E"/>
    <w:rsid w:val="0B2A1661"/>
    <w:rsid w:val="0B8D2E25"/>
    <w:rsid w:val="0C2003EB"/>
    <w:rsid w:val="0CB415D8"/>
    <w:rsid w:val="0D380EA3"/>
    <w:rsid w:val="0D4000F2"/>
    <w:rsid w:val="0D841421"/>
    <w:rsid w:val="0D844863"/>
    <w:rsid w:val="0DA252ED"/>
    <w:rsid w:val="0DD54C3E"/>
    <w:rsid w:val="0DDD5A78"/>
    <w:rsid w:val="0E042561"/>
    <w:rsid w:val="0EBD766F"/>
    <w:rsid w:val="0ED92235"/>
    <w:rsid w:val="0EEF75C3"/>
    <w:rsid w:val="0F142152"/>
    <w:rsid w:val="0F15650D"/>
    <w:rsid w:val="0F3159D2"/>
    <w:rsid w:val="0F3C5114"/>
    <w:rsid w:val="0F3C578F"/>
    <w:rsid w:val="0F5202BA"/>
    <w:rsid w:val="0F596A5F"/>
    <w:rsid w:val="0F78156E"/>
    <w:rsid w:val="0F85738B"/>
    <w:rsid w:val="0FFC01D0"/>
    <w:rsid w:val="10086339"/>
    <w:rsid w:val="10545091"/>
    <w:rsid w:val="106211B9"/>
    <w:rsid w:val="108A2012"/>
    <w:rsid w:val="10C57012"/>
    <w:rsid w:val="10D04745"/>
    <w:rsid w:val="10F02982"/>
    <w:rsid w:val="10F507E0"/>
    <w:rsid w:val="10FC2F2E"/>
    <w:rsid w:val="116843E6"/>
    <w:rsid w:val="11D16376"/>
    <w:rsid w:val="12395C23"/>
    <w:rsid w:val="127448CD"/>
    <w:rsid w:val="129A2F84"/>
    <w:rsid w:val="12D348C9"/>
    <w:rsid w:val="13371015"/>
    <w:rsid w:val="13584227"/>
    <w:rsid w:val="137039FD"/>
    <w:rsid w:val="1374732A"/>
    <w:rsid w:val="13DA5A86"/>
    <w:rsid w:val="13DE6251"/>
    <w:rsid w:val="141D7875"/>
    <w:rsid w:val="14593AAA"/>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8B19E7"/>
    <w:rsid w:val="18C64E90"/>
    <w:rsid w:val="19132B76"/>
    <w:rsid w:val="191E3554"/>
    <w:rsid w:val="194B6122"/>
    <w:rsid w:val="194E6691"/>
    <w:rsid w:val="196F10EF"/>
    <w:rsid w:val="198914BF"/>
    <w:rsid w:val="19F90C5F"/>
    <w:rsid w:val="1A254691"/>
    <w:rsid w:val="1A486529"/>
    <w:rsid w:val="1A835312"/>
    <w:rsid w:val="1A9E5F71"/>
    <w:rsid w:val="1AE25D7E"/>
    <w:rsid w:val="1AE654C9"/>
    <w:rsid w:val="1AF076EF"/>
    <w:rsid w:val="1B0A7817"/>
    <w:rsid w:val="1B2149FE"/>
    <w:rsid w:val="1B270EEF"/>
    <w:rsid w:val="1B6173EB"/>
    <w:rsid w:val="1B67724E"/>
    <w:rsid w:val="1BBE6686"/>
    <w:rsid w:val="1BD72202"/>
    <w:rsid w:val="1C5F4D1A"/>
    <w:rsid w:val="1CE302EB"/>
    <w:rsid w:val="1D765E33"/>
    <w:rsid w:val="1D8C2009"/>
    <w:rsid w:val="1DD66F5C"/>
    <w:rsid w:val="1E6840D6"/>
    <w:rsid w:val="1E974363"/>
    <w:rsid w:val="1E9E3727"/>
    <w:rsid w:val="1EE5743A"/>
    <w:rsid w:val="1F185E6D"/>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731D84"/>
    <w:rsid w:val="2EC50499"/>
    <w:rsid w:val="2ED15314"/>
    <w:rsid w:val="2F946D19"/>
    <w:rsid w:val="2FC35C5B"/>
    <w:rsid w:val="2FF474F5"/>
    <w:rsid w:val="301C02EE"/>
    <w:rsid w:val="303F6882"/>
    <w:rsid w:val="30E1509C"/>
    <w:rsid w:val="30FA6A96"/>
    <w:rsid w:val="311D7312"/>
    <w:rsid w:val="318908BB"/>
    <w:rsid w:val="319910DF"/>
    <w:rsid w:val="31F83CF9"/>
    <w:rsid w:val="320329AC"/>
    <w:rsid w:val="320B20ED"/>
    <w:rsid w:val="324D574B"/>
    <w:rsid w:val="3288092E"/>
    <w:rsid w:val="329A1838"/>
    <w:rsid w:val="331C5ADC"/>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2947EF"/>
    <w:rsid w:val="3775517E"/>
    <w:rsid w:val="37C63633"/>
    <w:rsid w:val="37DF6FB1"/>
    <w:rsid w:val="37E06CB4"/>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DFD0D33"/>
    <w:rsid w:val="3E5400AF"/>
    <w:rsid w:val="3E887EA3"/>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67F25"/>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61203A"/>
    <w:rsid w:val="497004A0"/>
    <w:rsid w:val="497B3A24"/>
    <w:rsid w:val="49887640"/>
    <w:rsid w:val="4A5D4EF8"/>
    <w:rsid w:val="4B31724C"/>
    <w:rsid w:val="4B77923A"/>
    <w:rsid w:val="4B7B7ABD"/>
    <w:rsid w:val="4BC975CC"/>
    <w:rsid w:val="4BCB5719"/>
    <w:rsid w:val="4BEC5E5C"/>
    <w:rsid w:val="4C0807C4"/>
    <w:rsid w:val="4C37454D"/>
    <w:rsid w:val="4C885189"/>
    <w:rsid w:val="4CA24245"/>
    <w:rsid w:val="4D26727B"/>
    <w:rsid w:val="4D35134A"/>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40490"/>
    <w:rsid w:val="50892B11"/>
    <w:rsid w:val="509E3B74"/>
    <w:rsid w:val="50F63C66"/>
    <w:rsid w:val="50F73E72"/>
    <w:rsid w:val="50F777A0"/>
    <w:rsid w:val="513029C4"/>
    <w:rsid w:val="513C460B"/>
    <w:rsid w:val="51B178D7"/>
    <w:rsid w:val="51D00692"/>
    <w:rsid w:val="51DF31AD"/>
    <w:rsid w:val="51F12B89"/>
    <w:rsid w:val="52251866"/>
    <w:rsid w:val="52257A0A"/>
    <w:rsid w:val="523D5498"/>
    <w:rsid w:val="5244052A"/>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380D06"/>
    <w:rsid w:val="56995ED8"/>
    <w:rsid w:val="56D25757"/>
    <w:rsid w:val="56D27CC5"/>
    <w:rsid w:val="57331A5F"/>
    <w:rsid w:val="577566EA"/>
    <w:rsid w:val="57843084"/>
    <w:rsid w:val="57CC4BC2"/>
    <w:rsid w:val="57D112BE"/>
    <w:rsid w:val="57FB1D20"/>
    <w:rsid w:val="582708F3"/>
    <w:rsid w:val="584D6171"/>
    <w:rsid w:val="5886571D"/>
    <w:rsid w:val="5896260E"/>
    <w:rsid w:val="58F54B90"/>
    <w:rsid w:val="59100756"/>
    <w:rsid w:val="59B26577"/>
    <w:rsid w:val="59D407F3"/>
    <w:rsid w:val="5A270F74"/>
    <w:rsid w:val="5A4237C2"/>
    <w:rsid w:val="5A4A6BBD"/>
    <w:rsid w:val="5A7D278E"/>
    <w:rsid w:val="5A92639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5B7A3C"/>
    <w:rsid w:val="607353BE"/>
    <w:rsid w:val="60ED1779"/>
    <w:rsid w:val="60F656CE"/>
    <w:rsid w:val="6117523F"/>
    <w:rsid w:val="612965F8"/>
    <w:rsid w:val="617556F4"/>
    <w:rsid w:val="6190176D"/>
    <w:rsid w:val="61A86019"/>
    <w:rsid w:val="61AE034A"/>
    <w:rsid w:val="61C0099E"/>
    <w:rsid w:val="6224081C"/>
    <w:rsid w:val="62705D3E"/>
    <w:rsid w:val="629464A7"/>
    <w:rsid w:val="62BE2ED2"/>
    <w:rsid w:val="62F0755E"/>
    <w:rsid w:val="62FB0C70"/>
    <w:rsid w:val="634964C9"/>
    <w:rsid w:val="635D270E"/>
    <w:rsid w:val="636D694A"/>
    <w:rsid w:val="63BA386A"/>
    <w:rsid w:val="63DB1474"/>
    <w:rsid w:val="641649C3"/>
    <w:rsid w:val="64195594"/>
    <w:rsid w:val="642457F3"/>
    <w:rsid w:val="64496AFC"/>
    <w:rsid w:val="645667E8"/>
    <w:rsid w:val="646A2293"/>
    <w:rsid w:val="646B71AB"/>
    <w:rsid w:val="64AF414A"/>
    <w:rsid w:val="64D83A80"/>
    <w:rsid w:val="654C519F"/>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95925"/>
    <w:rsid w:val="6BFA6E41"/>
    <w:rsid w:val="6BFD47C9"/>
    <w:rsid w:val="6BFE40B9"/>
    <w:rsid w:val="6C3A689C"/>
    <w:rsid w:val="6C4B5232"/>
    <w:rsid w:val="6CDF300C"/>
    <w:rsid w:val="6D246976"/>
    <w:rsid w:val="6D3A6034"/>
    <w:rsid w:val="6D6D737F"/>
    <w:rsid w:val="6DAE032D"/>
    <w:rsid w:val="6E1419C2"/>
    <w:rsid w:val="6E2F6060"/>
    <w:rsid w:val="6E4D74E7"/>
    <w:rsid w:val="6E6A2ACF"/>
    <w:rsid w:val="6F811B7C"/>
    <w:rsid w:val="6F9D2A0F"/>
    <w:rsid w:val="6F9E54E7"/>
    <w:rsid w:val="6FC040A9"/>
    <w:rsid w:val="6FCA008A"/>
    <w:rsid w:val="6FD24024"/>
    <w:rsid w:val="700F0921"/>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291E51"/>
    <w:rsid w:val="7A3E3C94"/>
    <w:rsid w:val="7A58163C"/>
    <w:rsid w:val="7A5E5F9F"/>
    <w:rsid w:val="7A697C98"/>
    <w:rsid w:val="7A6E0F14"/>
    <w:rsid w:val="7AB1268F"/>
    <w:rsid w:val="7AD00991"/>
    <w:rsid w:val="7B0A1EF7"/>
    <w:rsid w:val="7B0A28DC"/>
    <w:rsid w:val="7B1B79E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D1720E"/>
    <w:rsid w:val="7EF01738"/>
    <w:rsid w:val="7F4D5F2F"/>
    <w:rsid w:val="7FB217C7"/>
    <w:rsid w:val="7FB717F2"/>
    <w:rsid w:val="7FCA04EE"/>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1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12943</Words>
  <Characters>13982</Characters>
  <Lines>0</Lines>
  <Paragraphs>0</Paragraphs>
  <TotalTime>1</TotalTime>
  <ScaleCrop>false</ScaleCrop>
  <LinksUpToDate>false</LinksUpToDate>
  <CharactersWithSpaces>15022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cp:lastPrinted>2026-08-10T01:34:00Z</cp:lastPrinted>
  <dcterms:modified xsi:type="dcterms:W3CDTF">2026-09-15T06:42:14Z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